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83" w:rsidRPr="006A6707" w:rsidRDefault="006A6707" w:rsidP="006A6707">
      <w:pPr>
        <w:jc w:val="center"/>
        <w:rPr>
          <w:b/>
          <w:sz w:val="24"/>
          <w:szCs w:val="24"/>
        </w:rPr>
      </w:pPr>
      <w:r w:rsidRPr="006A6707">
        <w:rPr>
          <w:b/>
          <w:sz w:val="24"/>
          <w:szCs w:val="24"/>
        </w:rPr>
        <w:t>METODOLOGIA FENOMENOLOGICA E COMUNICAZIONE</w:t>
      </w:r>
    </w:p>
    <w:p w:rsidR="006A6707" w:rsidRDefault="006A6707" w:rsidP="006A67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fenomenologia nasce come elaborazione continua di pensiero, indagine interminabile, che radica nell’esperienza il proprio atteggiamento teoretico. Non è un caso se il suo principale teorizzatore, </w:t>
      </w:r>
      <w:proofErr w:type="spellStart"/>
      <w:r>
        <w:rPr>
          <w:sz w:val="24"/>
          <w:szCs w:val="24"/>
        </w:rPr>
        <w:t>Husserl</w:t>
      </w:r>
      <w:proofErr w:type="spellEnd"/>
      <w:r>
        <w:rPr>
          <w:sz w:val="24"/>
          <w:szCs w:val="24"/>
        </w:rPr>
        <w:t xml:space="preserve">, ha organizzato il suo progetto come un continuo sforzo di sistematizzare il proprio pensiero, importante perché i </w:t>
      </w:r>
      <w:r w:rsidR="008579EB">
        <w:rPr>
          <w:sz w:val="24"/>
          <w:szCs w:val="24"/>
        </w:rPr>
        <w:t>fenomeni già analizzati non sono statici, ma mutano nel tempo.</w:t>
      </w:r>
    </w:p>
    <w:p w:rsidR="008579EB" w:rsidRDefault="008579EB" w:rsidP="006A67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contributo di </w:t>
      </w:r>
      <w:proofErr w:type="spellStart"/>
      <w:r>
        <w:rPr>
          <w:sz w:val="24"/>
          <w:szCs w:val="24"/>
        </w:rPr>
        <w:t>Husserl</w:t>
      </w:r>
      <w:proofErr w:type="spellEnd"/>
      <w:r>
        <w:rPr>
          <w:sz w:val="24"/>
          <w:szCs w:val="24"/>
        </w:rPr>
        <w:t xml:space="preserve"> è da inquadrare nel clima scientifico del XX secolo, caratterizzato dal Positivismo e dall’oggettivazione delle scienze, che hanno acquisito come proprie le questioni della filosofia, tanto che ci si comincia a chiedere a cosa serva la filosofia stessa.</w:t>
      </w:r>
    </w:p>
    <w:p w:rsidR="008579EB" w:rsidRDefault="008579EB" w:rsidP="006A6707">
      <w:pPr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Husserl</w:t>
      </w:r>
      <w:proofErr w:type="spellEnd"/>
      <w:r>
        <w:rPr>
          <w:sz w:val="24"/>
          <w:szCs w:val="24"/>
        </w:rPr>
        <w:t xml:space="preserve">, invece, ritiene che la filosofia debba porsi come </w:t>
      </w:r>
      <w:r>
        <w:rPr>
          <w:b/>
          <w:sz w:val="24"/>
          <w:szCs w:val="24"/>
        </w:rPr>
        <w:t>critica positiva dei principi e dei metodi</w:t>
      </w:r>
      <w:r w:rsidR="00764FAE">
        <w:rPr>
          <w:sz w:val="24"/>
          <w:szCs w:val="24"/>
        </w:rPr>
        <w:t>. E</w:t>
      </w:r>
      <w:r>
        <w:rPr>
          <w:sz w:val="24"/>
          <w:szCs w:val="24"/>
        </w:rPr>
        <w:t xml:space="preserve">gli parla di </w:t>
      </w:r>
      <w:r w:rsidRPr="008579EB">
        <w:rPr>
          <w:b/>
          <w:sz w:val="24"/>
          <w:szCs w:val="24"/>
        </w:rPr>
        <w:t>filosofia come</w:t>
      </w:r>
      <w:r>
        <w:rPr>
          <w:b/>
          <w:sz w:val="24"/>
          <w:szCs w:val="24"/>
        </w:rPr>
        <w:t xml:space="preserve"> scienza rigorosa</w:t>
      </w:r>
      <w:r>
        <w:rPr>
          <w:sz w:val="24"/>
          <w:szCs w:val="24"/>
        </w:rPr>
        <w:t xml:space="preserve">, </w:t>
      </w:r>
      <w:r w:rsidR="00764FAE">
        <w:rPr>
          <w:sz w:val="24"/>
          <w:szCs w:val="24"/>
        </w:rPr>
        <w:t xml:space="preserve">e avverte ciò come una vera e propria urgenza dettata da un pericolo interno al naturalismo: il rischio del diffondersi di un </w:t>
      </w:r>
      <w:r w:rsidR="00764FAE">
        <w:rPr>
          <w:b/>
          <w:sz w:val="24"/>
          <w:szCs w:val="24"/>
        </w:rPr>
        <w:t>atteggiamento di oggettivazione del mondo</w:t>
      </w:r>
      <w:r w:rsidR="00764FAE">
        <w:rPr>
          <w:sz w:val="24"/>
          <w:szCs w:val="24"/>
        </w:rPr>
        <w:t>, che verrebbe ridotto superficialmente a sensazione</w:t>
      </w:r>
      <w:r w:rsidR="00764FAE" w:rsidRPr="00764FAE">
        <w:rPr>
          <w:b/>
          <w:sz w:val="24"/>
          <w:szCs w:val="24"/>
        </w:rPr>
        <w:t>, rendendo difficile vedere le essenze del mondo.</w:t>
      </w:r>
    </w:p>
    <w:p w:rsidR="00764FAE" w:rsidRDefault="00764FAE" w:rsidP="006A67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Secondo </w:t>
      </w:r>
      <w:proofErr w:type="spellStart"/>
      <w:r>
        <w:rPr>
          <w:sz w:val="24"/>
          <w:szCs w:val="24"/>
        </w:rPr>
        <w:t>Husserl</w:t>
      </w:r>
      <w:proofErr w:type="spellEnd"/>
      <w:r>
        <w:rPr>
          <w:sz w:val="24"/>
          <w:szCs w:val="24"/>
        </w:rPr>
        <w:t xml:space="preserve">, quindi, il metodo fenomenologicamente fondato rende possibile la </w:t>
      </w:r>
      <w:r>
        <w:rPr>
          <w:b/>
          <w:sz w:val="24"/>
          <w:szCs w:val="24"/>
        </w:rPr>
        <w:t>ricerca d’essenza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l’eidos</w:t>
      </w:r>
      <w:proofErr w:type="spellEnd"/>
      <w:r>
        <w:rPr>
          <w:sz w:val="24"/>
          <w:szCs w:val="24"/>
        </w:rPr>
        <w:t xml:space="preserve"> non condizionato, cioè ciò che c’è prima di ogni concetto. Quindi essa si pone non come scienza dei dati, ma come </w:t>
      </w:r>
      <w:r>
        <w:rPr>
          <w:b/>
          <w:sz w:val="24"/>
          <w:szCs w:val="24"/>
        </w:rPr>
        <w:t>scienza di essenze</w:t>
      </w:r>
      <w:r>
        <w:rPr>
          <w:sz w:val="24"/>
          <w:szCs w:val="24"/>
        </w:rPr>
        <w:t>. Il suo carattere innovativo sta nella sua finalità, cioè il ritorno alle cose stesse, prima che esse vengano imbriglia</w:t>
      </w:r>
      <w:r w:rsidR="00EA712D">
        <w:rPr>
          <w:sz w:val="24"/>
          <w:szCs w:val="24"/>
        </w:rPr>
        <w:t>te nelle categorie e nei concetti delle scienze naturali.</w:t>
      </w:r>
    </w:p>
    <w:p w:rsidR="00EA712D" w:rsidRDefault="00EA712D" w:rsidP="006A6707">
      <w:pPr>
        <w:jc w:val="both"/>
        <w:rPr>
          <w:sz w:val="24"/>
          <w:szCs w:val="24"/>
        </w:rPr>
      </w:pPr>
      <w:r>
        <w:rPr>
          <w:sz w:val="24"/>
          <w:szCs w:val="24"/>
        </w:rPr>
        <w:t>Quindi l’atteggiamento fenomenologico sollecita ad avvicinarsi all’</w:t>
      </w:r>
      <w:r>
        <w:rPr>
          <w:b/>
          <w:sz w:val="24"/>
          <w:szCs w:val="24"/>
        </w:rPr>
        <w:t>autenticità del fenomeno</w:t>
      </w:r>
      <w:r>
        <w:rPr>
          <w:sz w:val="24"/>
          <w:szCs w:val="24"/>
        </w:rPr>
        <w:t xml:space="preserve">, cioè comprendere il senso degli eventi nell’ambito  dell’Erlebnis, cioè il luogo originario in cui si manifestano i fenomeni che giungono alla coscienza senza mediazione. </w:t>
      </w:r>
    </w:p>
    <w:p w:rsidR="00EA712D" w:rsidRDefault="00EA712D" w:rsidP="006A6707">
      <w:pPr>
        <w:jc w:val="both"/>
        <w:rPr>
          <w:sz w:val="24"/>
          <w:szCs w:val="24"/>
        </w:rPr>
      </w:pPr>
      <w:r>
        <w:rPr>
          <w:sz w:val="24"/>
          <w:szCs w:val="24"/>
        </w:rPr>
        <w:t>Per mantenere la condizione di immediatezza, bisogna considerare solo ciò che del fenomeno giunge alla nostra coscienza.</w:t>
      </w:r>
    </w:p>
    <w:p w:rsidR="00EA712D" w:rsidRDefault="00EA712D" w:rsidP="006A6707">
      <w:pPr>
        <w:jc w:val="both"/>
        <w:rPr>
          <w:sz w:val="24"/>
          <w:szCs w:val="24"/>
        </w:rPr>
      </w:pPr>
      <w:r>
        <w:rPr>
          <w:sz w:val="24"/>
          <w:szCs w:val="24"/>
        </w:rPr>
        <w:t>Quindi, per guardare all’autenticità dei fenomeni, è necessario sospendere</w:t>
      </w:r>
      <w:r w:rsidR="006A5CA7">
        <w:rPr>
          <w:sz w:val="24"/>
          <w:szCs w:val="24"/>
        </w:rPr>
        <w:t xml:space="preserve"> il giudizio int</w:t>
      </w:r>
      <w:r>
        <w:rPr>
          <w:sz w:val="24"/>
          <w:szCs w:val="24"/>
        </w:rPr>
        <w:t>o</w:t>
      </w:r>
      <w:r w:rsidR="006A5CA7">
        <w:rPr>
          <w:sz w:val="24"/>
          <w:szCs w:val="24"/>
        </w:rPr>
        <w:t>r</w:t>
      </w:r>
      <w:r>
        <w:rPr>
          <w:sz w:val="24"/>
          <w:szCs w:val="24"/>
        </w:rPr>
        <w:t>no a tutto ciò che va oltre l’</w:t>
      </w:r>
      <w:r w:rsidR="006A5CA7">
        <w:rPr>
          <w:sz w:val="24"/>
          <w:szCs w:val="24"/>
        </w:rPr>
        <w:t xml:space="preserve">immediatezza del fenomeno. </w:t>
      </w:r>
      <w:proofErr w:type="spellStart"/>
      <w:r w:rsidR="006A5CA7">
        <w:rPr>
          <w:sz w:val="24"/>
          <w:szCs w:val="24"/>
        </w:rPr>
        <w:t>Husserl</w:t>
      </w:r>
      <w:proofErr w:type="spellEnd"/>
      <w:r w:rsidR="006A5CA7">
        <w:rPr>
          <w:sz w:val="24"/>
          <w:szCs w:val="24"/>
        </w:rPr>
        <w:t xml:space="preserve"> chiama questo atteggiamento </w:t>
      </w:r>
      <w:proofErr w:type="spellStart"/>
      <w:r w:rsidR="006A5CA7">
        <w:rPr>
          <w:b/>
          <w:sz w:val="24"/>
          <w:szCs w:val="24"/>
        </w:rPr>
        <w:t>epoché</w:t>
      </w:r>
      <w:proofErr w:type="spellEnd"/>
      <w:r w:rsidR="006A5CA7">
        <w:rPr>
          <w:sz w:val="24"/>
          <w:szCs w:val="24"/>
        </w:rPr>
        <w:t xml:space="preserve">, cioè </w:t>
      </w:r>
      <w:r w:rsidR="006A5CA7">
        <w:rPr>
          <w:b/>
          <w:sz w:val="24"/>
          <w:szCs w:val="24"/>
        </w:rPr>
        <w:t>messa tra parentesi</w:t>
      </w:r>
      <w:r w:rsidR="006A5CA7">
        <w:rPr>
          <w:sz w:val="24"/>
          <w:szCs w:val="24"/>
        </w:rPr>
        <w:t>: esso non incide sul corso dell’esperienza, ma sull’atteggiamento verso il suo manifestarsi.</w:t>
      </w:r>
    </w:p>
    <w:p w:rsidR="006A5CA7" w:rsidRDefault="006A5CA7" w:rsidP="006A67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</w:t>
      </w:r>
      <w:r w:rsidRPr="006A5CA7">
        <w:rPr>
          <w:b/>
          <w:sz w:val="24"/>
          <w:szCs w:val="24"/>
        </w:rPr>
        <w:t>fenomeno comunicazione</w:t>
      </w:r>
      <w:r>
        <w:rPr>
          <w:sz w:val="24"/>
          <w:szCs w:val="24"/>
        </w:rPr>
        <w:t>, la messa tra parentesi “purifica” la comunicazione dalle stratificazioni che la rendono “dato ovvio” ridotto nei linguaggi, impedendo di cogliere la dimensione originaria di relazione comunicativa. Quindi bisogna mettere tra parentesi i linguaggi e le forme attraverso cui si esplica chi sta parlando.</w:t>
      </w:r>
    </w:p>
    <w:p w:rsidR="006B279D" w:rsidRDefault="006A5CA7" w:rsidP="006A6707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L’atteggiamento metodologico pone in evidenza </w:t>
      </w:r>
      <w:r w:rsidR="00291087">
        <w:rPr>
          <w:sz w:val="24"/>
          <w:szCs w:val="24"/>
        </w:rPr>
        <w:t xml:space="preserve">l’esistenza di un mondo </w:t>
      </w:r>
      <w:proofErr w:type="spellStart"/>
      <w:r w:rsidR="00291087">
        <w:rPr>
          <w:sz w:val="24"/>
          <w:szCs w:val="24"/>
        </w:rPr>
        <w:t>pre</w:t>
      </w:r>
      <w:proofErr w:type="spellEnd"/>
      <w:r w:rsidR="00291087">
        <w:rPr>
          <w:sz w:val="24"/>
          <w:szCs w:val="24"/>
        </w:rPr>
        <w:t xml:space="preserve">-categoriale (della vita) e di un mondo categoriale (del pensiero). Il presupposto per conoscere è solo nel mondo </w:t>
      </w:r>
      <w:proofErr w:type="spellStart"/>
      <w:r w:rsidR="006B279D">
        <w:rPr>
          <w:sz w:val="24"/>
          <w:szCs w:val="24"/>
        </w:rPr>
        <w:t>pre</w:t>
      </w:r>
      <w:proofErr w:type="spellEnd"/>
      <w:r w:rsidR="006B279D">
        <w:rPr>
          <w:sz w:val="24"/>
          <w:szCs w:val="24"/>
        </w:rPr>
        <w:t>-categoriale perché è nell’</w:t>
      </w:r>
      <w:proofErr w:type="spellStart"/>
      <w:r w:rsidR="006B279D">
        <w:rPr>
          <w:sz w:val="24"/>
          <w:szCs w:val="24"/>
        </w:rPr>
        <w:t>eperienza</w:t>
      </w:r>
      <w:proofErr w:type="spellEnd"/>
      <w:r w:rsidR="006B279D">
        <w:rPr>
          <w:sz w:val="24"/>
          <w:szCs w:val="24"/>
        </w:rPr>
        <w:t xml:space="preserve"> vissuta che l’oggetto diventa noema di una propria noesi, cioè oggetto mentale collegato a un atto intenzionale. </w:t>
      </w:r>
    </w:p>
    <w:p w:rsidR="006A5CA7" w:rsidRDefault="006B279D" w:rsidP="006A670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Husserl</w:t>
      </w:r>
      <w:proofErr w:type="spellEnd"/>
      <w:r>
        <w:rPr>
          <w:sz w:val="24"/>
          <w:szCs w:val="24"/>
        </w:rPr>
        <w:t xml:space="preserve"> specifica che è nella “percezione sensibile” che la cosa appare nel suo reale significato, e non nella sensazione perché essa offre solo dati psichici mutevoli. Invece la percezione sensibile coglie l’oggetto nella sua globalità, in modo immediato. </w:t>
      </w:r>
      <w:r w:rsidR="00F442DF">
        <w:rPr>
          <w:sz w:val="24"/>
          <w:szCs w:val="24"/>
        </w:rPr>
        <w:t>Quindi è un’intuizione “sensibile”, ci dà in modo evidente la presenza spazio-temporale dell’oggetto. Sull’intuizione sensibile è possibile una prima astrazione – chiamata astrazione sensibile - che per oggetto concetti sensibili (per es. casa). Su questa può essere effettuata un’ulteriore astrazione puramente categoriale (per es. unità, pluralità…).</w:t>
      </w:r>
    </w:p>
    <w:p w:rsidR="00F442DF" w:rsidRPr="006A5CA7" w:rsidRDefault="000F063D" w:rsidP="006A6707">
      <w:pPr>
        <w:jc w:val="both"/>
        <w:rPr>
          <w:sz w:val="24"/>
          <w:szCs w:val="24"/>
        </w:rPr>
      </w:pPr>
      <w:r>
        <w:rPr>
          <w:sz w:val="24"/>
          <w:szCs w:val="24"/>
        </w:rPr>
        <w:t>L’atteggiamento fenomenologico compie, quindi, un costante movimento tra sensazione e percezione nella comunicazione. Quindi possiamo avere: sensazione comunicativa, percezione comunicativa, linguaggio. Tutti e tre questi elementi convergono nell’interazione interpersonale.</w:t>
      </w:r>
    </w:p>
    <w:sectPr w:rsidR="00F442DF" w:rsidRPr="006A5CA7" w:rsidSect="005E6B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A6707"/>
    <w:rsid w:val="000F063D"/>
    <w:rsid w:val="00291087"/>
    <w:rsid w:val="002F2198"/>
    <w:rsid w:val="003D1CF4"/>
    <w:rsid w:val="00582775"/>
    <w:rsid w:val="005E6B83"/>
    <w:rsid w:val="006A5CA7"/>
    <w:rsid w:val="006A6707"/>
    <w:rsid w:val="006B279D"/>
    <w:rsid w:val="00764FAE"/>
    <w:rsid w:val="00822E34"/>
    <w:rsid w:val="008579EB"/>
    <w:rsid w:val="00EA712D"/>
    <w:rsid w:val="00F4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B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uniba</cp:lastModifiedBy>
  <cp:revision>3</cp:revision>
  <dcterms:created xsi:type="dcterms:W3CDTF">2012-03-10T07:50:00Z</dcterms:created>
  <dcterms:modified xsi:type="dcterms:W3CDTF">2012-05-29T14:00:00Z</dcterms:modified>
</cp:coreProperties>
</file>