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8" w:rsidRPr="00AA36CF" w:rsidRDefault="008F131E">
      <w:r w:rsidRPr="008F131E">
        <w:rPr>
          <w:color w:val="FF0000"/>
          <w:sz w:val="28"/>
          <w:szCs w:val="28"/>
        </w:rPr>
        <w:t>Letteratura inglese</w:t>
      </w:r>
      <w:r>
        <w:rPr>
          <w:color w:val="FF0000"/>
          <w:sz w:val="28"/>
          <w:szCs w:val="28"/>
        </w:rPr>
        <w:br/>
      </w:r>
      <w:r w:rsidRPr="003B727A">
        <w:rPr>
          <w:color w:val="365F91" w:themeColor="accent1" w:themeShade="BF"/>
          <w:sz w:val="24"/>
          <w:szCs w:val="28"/>
        </w:rPr>
        <w:t>-Virginia Woolf</w:t>
      </w:r>
      <w:r w:rsidR="003B727A" w:rsidRPr="003B727A">
        <w:rPr>
          <w:color w:val="365F91" w:themeColor="accent1" w:themeShade="BF"/>
          <w:sz w:val="24"/>
          <w:szCs w:val="28"/>
        </w:rPr>
        <w:br/>
        <w:t>BIOGRAFIA</w:t>
      </w:r>
      <w:r>
        <w:rPr>
          <w:color w:val="1F497D" w:themeColor="text2"/>
          <w:sz w:val="24"/>
          <w:szCs w:val="28"/>
        </w:rPr>
        <w:br/>
      </w:r>
      <w:r>
        <w:rPr>
          <w:color w:val="000000" w:themeColor="text1"/>
          <w:szCs w:val="28"/>
        </w:rPr>
        <w:t xml:space="preserve">Virginia </w:t>
      </w:r>
      <w:proofErr w:type="spellStart"/>
      <w:r>
        <w:rPr>
          <w:color w:val="000000" w:themeColor="text1"/>
          <w:szCs w:val="28"/>
        </w:rPr>
        <w:t>Adeline</w:t>
      </w:r>
      <w:proofErr w:type="spellEnd"/>
      <w:r>
        <w:rPr>
          <w:color w:val="000000" w:themeColor="text1"/>
          <w:szCs w:val="28"/>
        </w:rPr>
        <w:t xml:space="preserve"> Woolf nacque nel </w:t>
      </w:r>
      <w:r w:rsidRPr="008F131E">
        <w:rPr>
          <w:color w:val="000000" w:themeColor="text1"/>
          <w:szCs w:val="28"/>
          <w:u w:val="single"/>
        </w:rPr>
        <w:t>1882 a Londra</w:t>
      </w:r>
      <w:r>
        <w:rPr>
          <w:color w:val="000000" w:themeColor="text1"/>
          <w:szCs w:val="28"/>
        </w:rPr>
        <w:t xml:space="preserve">, nella benestante famiglia di </w:t>
      </w:r>
      <w:r w:rsidRPr="003B727A">
        <w:rPr>
          <w:color w:val="000000" w:themeColor="text1"/>
          <w:szCs w:val="28"/>
          <w:u w:val="single"/>
        </w:rPr>
        <w:t>Sir Leslie Stephen</w:t>
      </w:r>
      <w:r>
        <w:rPr>
          <w:color w:val="000000" w:themeColor="text1"/>
          <w:szCs w:val="28"/>
        </w:rPr>
        <w:t xml:space="preserve"> (celebre critico e storiografo). Lei e sua sorella Vanessa vennero educate a casa; i fratelli frequentarono l’Università di Cambridge. Virginia ricevette una buona </w:t>
      </w:r>
      <w:r w:rsidRPr="008F131E">
        <w:rPr>
          <w:color w:val="000000" w:themeColor="text1"/>
          <w:szCs w:val="28"/>
          <w:u w:val="single"/>
        </w:rPr>
        <w:t>istruzione classica</w:t>
      </w:r>
      <w:r>
        <w:rPr>
          <w:color w:val="000000" w:themeColor="text1"/>
          <w:szCs w:val="28"/>
          <w:u w:val="single"/>
        </w:rPr>
        <w:t>,</w:t>
      </w:r>
      <w:r>
        <w:rPr>
          <w:color w:val="000000" w:themeColor="text1"/>
          <w:szCs w:val="28"/>
        </w:rPr>
        <w:t xml:space="preserve"> arricchita da letture tratte dalla biblioteca paterna. {Trascorreva le vacanze estive a </w:t>
      </w:r>
      <w:proofErr w:type="spellStart"/>
      <w:r w:rsidRPr="003B727A">
        <w:rPr>
          <w:color w:val="000000" w:themeColor="text1"/>
          <w:szCs w:val="28"/>
          <w:u w:val="single"/>
        </w:rPr>
        <w:t>Talland’s</w:t>
      </w:r>
      <w:proofErr w:type="spellEnd"/>
      <w:r w:rsidRPr="003B727A">
        <w:rPr>
          <w:color w:val="000000" w:themeColor="text1"/>
          <w:szCs w:val="28"/>
          <w:u w:val="single"/>
        </w:rPr>
        <w:t xml:space="preserve"> House</w:t>
      </w:r>
      <w:r>
        <w:rPr>
          <w:color w:val="000000" w:themeColor="text1"/>
          <w:szCs w:val="28"/>
        </w:rPr>
        <w:t>, dimora che in seguito le diede l’ispirazione per alcuni dei suoi più celebri capolavori, come “</w:t>
      </w:r>
      <w:proofErr w:type="spellStart"/>
      <w:r>
        <w:rPr>
          <w:color w:val="000000" w:themeColor="text1"/>
          <w:szCs w:val="28"/>
        </w:rPr>
        <w:t>To</w:t>
      </w:r>
      <w:proofErr w:type="spellEnd"/>
      <w:r>
        <w:rPr>
          <w:color w:val="000000" w:themeColor="text1"/>
          <w:szCs w:val="28"/>
        </w:rPr>
        <w:t xml:space="preserve"> the </w:t>
      </w:r>
      <w:proofErr w:type="spellStart"/>
      <w:r>
        <w:rPr>
          <w:color w:val="000000" w:themeColor="text1"/>
          <w:szCs w:val="28"/>
        </w:rPr>
        <w:t>Lighthouse</w:t>
      </w:r>
      <w:proofErr w:type="spellEnd"/>
      <w:r>
        <w:rPr>
          <w:color w:val="000000" w:themeColor="text1"/>
          <w:szCs w:val="28"/>
        </w:rPr>
        <w:t xml:space="preserve">” e “The </w:t>
      </w:r>
      <w:proofErr w:type="spellStart"/>
      <w:r>
        <w:rPr>
          <w:color w:val="000000" w:themeColor="text1"/>
          <w:szCs w:val="28"/>
        </w:rPr>
        <w:t>Waves</w:t>
      </w:r>
      <w:proofErr w:type="spellEnd"/>
      <w:r>
        <w:rPr>
          <w:color w:val="000000" w:themeColor="text1"/>
          <w:szCs w:val="28"/>
        </w:rPr>
        <w:t>”}</w:t>
      </w:r>
      <w:r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br/>
      </w:r>
      <w:r w:rsidRPr="005836A5">
        <w:rPr>
          <w:color w:val="000000" w:themeColor="text1"/>
          <w:szCs w:val="28"/>
          <w:highlight w:val="lightGray"/>
        </w:rPr>
        <w:t>_ Infanzia turbata dagli abusi sessuali del fratello George.</w:t>
      </w:r>
      <w:r w:rsidRPr="005836A5">
        <w:rPr>
          <w:color w:val="000000" w:themeColor="text1"/>
          <w:szCs w:val="28"/>
          <w:highlight w:val="lightGray"/>
        </w:rPr>
        <w:br/>
        <w:t xml:space="preserve">_ Morte della madre nel 1895, con conseguente vendita di </w:t>
      </w:r>
      <w:proofErr w:type="spellStart"/>
      <w:r w:rsidRPr="005836A5">
        <w:rPr>
          <w:color w:val="000000" w:themeColor="text1"/>
          <w:szCs w:val="28"/>
          <w:highlight w:val="lightGray"/>
        </w:rPr>
        <w:t>Talland’s</w:t>
      </w:r>
      <w:proofErr w:type="spellEnd"/>
      <w:r w:rsidRPr="005836A5">
        <w:rPr>
          <w:color w:val="000000" w:themeColor="text1"/>
          <w:szCs w:val="28"/>
          <w:highlight w:val="lightGray"/>
        </w:rPr>
        <w:t xml:space="preserve"> House da parte del padre</w:t>
      </w:r>
      <w:r w:rsidR="003B727A" w:rsidRPr="005836A5">
        <w:rPr>
          <w:color w:val="000000" w:themeColor="text1"/>
          <w:szCs w:val="28"/>
          <w:highlight w:val="lightGray"/>
        </w:rPr>
        <w:t>, in preda alla depressione.</w:t>
      </w:r>
      <w:r w:rsidR="003B727A" w:rsidRPr="005836A5">
        <w:rPr>
          <w:color w:val="000000" w:themeColor="text1"/>
          <w:szCs w:val="28"/>
          <w:highlight w:val="lightGray"/>
        </w:rPr>
        <w:br/>
        <w:t>_ Morte del padre nel 1904 e morte della sorellastra.</w:t>
      </w:r>
      <w:r w:rsidR="003B727A" w:rsidRPr="005836A5">
        <w:rPr>
          <w:color w:val="000000" w:themeColor="text1"/>
          <w:szCs w:val="28"/>
          <w:highlight w:val="lightGray"/>
        </w:rPr>
        <w:br/>
        <w:t>_ Tentativo di suicidio dell’autrice nel 1913.</w:t>
      </w:r>
      <w:r w:rsidR="003B727A">
        <w:rPr>
          <w:color w:val="000000" w:themeColor="text1"/>
          <w:szCs w:val="28"/>
        </w:rPr>
        <w:br/>
      </w:r>
      <w:r w:rsidR="003B727A">
        <w:rPr>
          <w:color w:val="000000" w:themeColor="text1"/>
          <w:szCs w:val="28"/>
        </w:rPr>
        <w:br/>
        <w:t xml:space="preserve">Lasciò la casa del padre a </w:t>
      </w:r>
      <w:proofErr w:type="spellStart"/>
      <w:r w:rsidR="003B727A">
        <w:rPr>
          <w:color w:val="000000" w:themeColor="text1"/>
          <w:szCs w:val="28"/>
        </w:rPr>
        <w:t>Hyde</w:t>
      </w:r>
      <w:proofErr w:type="spellEnd"/>
      <w:r w:rsidR="003B727A">
        <w:rPr>
          <w:color w:val="000000" w:themeColor="text1"/>
          <w:szCs w:val="28"/>
        </w:rPr>
        <w:t xml:space="preserve"> Park </w:t>
      </w:r>
      <w:proofErr w:type="spellStart"/>
      <w:r w:rsidR="003B727A">
        <w:rPr>
          <w:color w:val="000000" w:themeColor="text1"/>
          <w:szCs w:val="28"/>
        </w:rPr>
        <w:t>Gate</w:t>
      </w:r>
      <w:proofErr w:type="spellEnd"/>
      <w:r w:rsidR="003B727A">
        <w:rPr>
          <w:color w:val="000000" w:themeColor="text1"/>
          <w:szCs w:val="28"/>
        </w:rPr>
        <w:t xml:space="preserve">, per stabilirsi a </w:t>
      </w:r>
      <w:proofErr w:type="spellStart"/>
      <w:r w:rsidR="003B727A">
        <w:rPr>
          <w:color w:val="000000" w:themeColor="text1"/>
          <w:szCs w:val="28"/>
        </w:rPr>
        <w:t>Bloomsbury</w:t>
      </w:r>
      <w:proofErr w:type="spellEnd"/>
      <w:r w:rsidR="003B727A">
        <w:rPr>
          <w:color w:val="000000" w:themeColor="text1"/>
          <w:szCs w:val="28"/>
        </w:rPr>
        <w:t>, dove creò un circolo di intellettuali divenuto noto come “</w:t>
      </w:r>
      <w:proofErr w:type="spellStart"/>
      <w:r w:rsidR="003B727A" w:rsidRPr="003B727A">
        <w:rPr>
          <w:i/>
          <w:color w:val="000000" w:themeColor="text1"/>
          <w:szCs w:val="28"/>
        </w:rPr>
        <w:t>Bloomsbury</w:t>
      </w:r>
      <w:proofErr w:type="spellEnd"/>
      <w:r w:rsidR="003B727A" w:rsidRPr="003B727A">
        <w:rPr>
          <w:i/>
          <w:color w:val="000000" w:themeColor="text1"/>
          <w:szCs w:val="28"/>
        </w:rPr>
        <w:t xml:space="preserve"> Group</w:t>
      </w:r>
      <w:r w:rsidR="003B727A">
        <w:rPr>
          <w:color w:val="000000" w:themeColor="text1"/>
          <w:szCs w:val="28"/>
        </w:rPr>
        <w:t xml:space="preserve">”. {Accantonato il vecchio moralismo vittoriano a favore di una visione letteraria aperta e libera}. L’autrice fu anche un’attivista all’interno dei movimenti femministi per il suffragio femminile (“A </w:t>
      </w:r>
      <w:proofErr w:type="spellStart"/>
      <w:r w:rsidR="003B727A">
        <w:rPr>
          <w:color w:val="000000" w:themeColor="text1"/>
          <w:szCs w:val="28"/>
        </w:rPr>
        <w:t>Room</w:t>
      </w:r>
      <w:proofErr w:type="spellEnd"/>
      <w:r w:rsidR="003B727A">
        <w:rPr>
          <w:color w:val="000000" w:themeColor="text1"/>
          <w:szCs w:val="28"/>
        </w:rPr>
        <w:t xml:space="preserve"> </w:t>
      </w:r>
      <w:proofErr w:type="spellStart"/>
      <w:r w:rsidR="003B727A">
        <w:rPr>
          <w:color w:val="000000" w:themeColor="text1"/>
          <w:szCs w:val="28"/>
        </w:rPr>
        <w:t>of</w:t>
      </w:r>
      <w:proofErr w:type="spellEnd"/>
      <w:r w:rsidR="003B727A">
        <w:rPr>
          <w:color w:val="000000" w:themeColor="text1"/>
          <w:szCs w:val="28"/>
        </w:rPr>
        <w:t xml:space="preserve"> </w:t>
      </w:r>
      <w:proofErr w:type="spellStart"/>
      <w:r w:rsidR="003B727A">
        <w:rPr>
          <w:color w:val="000000" w:themeColor="text1"/>
          <w:szCs w:val="28"/>
        </w:rPr>
        <w:t>one’s</w:t>
      </w:r>
      <w:proofErr w:type="spellEnd"/>
      <w:r w:rsidR="003B727A">
        <w:rPr>
          <w:color w:val="000000" w:themeColor="text1"/>
          <w:szCs w:val="28"/>
        </w:rPr>
        <w:t xml:space="preserve"> </w:t>
      </w:r>
      <w:proofErr w:type="spellStart"/>
      <w:r w:rsidR="003B727A">
        <w:rPr>
          <w:color w:val="000000" w:themeColor="text1"/>
          <w:szCs w:val="28"/>
        </w:rPr>
        <w:t>own</w:t>
      </w:r>
      <w:proofErr w:type="spellEnd"/>
      <w:r w:rsidR="003B727A">
        <w:rPr>
          <w:color w:val="000000" w:themeColor="text1"/>
          <w:szCs w:val="28"/>
        </w:rPr>
        <w:t xml:space="preserve">”, dove tratta il tema della discriminazione delle donne, e “Three </w:t>
      </w:r>
      <w:proofErr w:type="spellStart"/>
      <w:r w:rsidR="003B727A">
        <w:rPr>
          <w:color w:val="000000" w:themeColor="text1"/>
          <w:szCs w:val="28"/>
        </w:rPr>
        <w:t>Guineas</w:t>
      </w:r>
      <w:proofErr w:type="spellEnd"/>
      <w:r w:rsidR="003B727A">
        <w:rPr>
          <w:color w:val="000000" w:themeColor="text1"/>
          <w:szCs w:val="28"/>
        </w:rPr>
        <w:t>”, dove si occupa del ruolo dominante dell’uomo nella società a lei contemporanea).</w:t>
      </w:r>
      <w:r w:rsidR="003B727A">
        <w:rPr>
          <w:color w:val="000000" w:themeColor="text1"/>
          <w:szCs w:val="28"/>
        </w:rPr>
        <w:br/>
      </w:r>
      <w:r w:rsidR="003B727A">
        <w:rPr>
          <w:color w:val="000000" w:themeColor="text1"/>
          <w:szCs w:val="28"/>
        </w:rPr>
        <w:br/>
      </w:r>
      <w:r w:rsidR="003B727A" w:rsidRPr="003B727A">
        <w:rPr>
          <w:color w:val="000000" w:themeColor="text1"/>
          <w:szCs w:val="28"/>
          <w:u w:val="single"/>
        </w:rPr>
        <w:t>Nel 1912 sposò Leonard Woolf</w:t>
      </w:r>
      <w:r w:rsidR="003B727A">
        <w:rPr>
          <w:color w:val="000000" w:themeColor="text1"/>
          <w:szCs w:val="28"/>
        </w:rPr>
        <w:t>, giornalista e teorico politico con cui fondò la casa editrice “</w:t>
      </w:r>
      <w:proofErr w:type="spellStart"/>
      <w:r w:rsidR="003B727A" w:rsidRPr="003B727A">
        <w:rPr>
          <w:i/>
          <w:color w:val="000000" w:themeColor="text1"/>
          <w:szCs w:val="28"/>
          <w:u w:val="single"/>
        </w:rPr>
        <w:t>Hogart</w:t>
      </w:r>
      <w:proofErr w:type="spellEnd"/>
      <w:r w:rsidR="003B727A" w:rsidRPr="003B727A">
        <w:rPr>
          <w:i/>
          <w:color w:val="000000" w:themeColor="text1"/>
          <w:szCs w:val="28"/>
          <w:u w:val="single"/>
        </w:rPr>
        <w:t xml:space="preserve"> Press”</w:t>
      </w:r>
      <w:r w:rsidR="003B727A">
        <w:rPr>
          <w:color w:val="000000" w:themeColor="text1"/>
          <w:szCs w:val="28"/>
        </w:rPr>
        <w:t>(tentativo del marito di distrarla dalla sua depressione). Nonostante le sue ricorrenti crisi depressive, amava circondarsi di persone; una volta da sola, però, ricadeva in stati ansiosi. La Seconda Guerra Mondiale aumentò il suo stato d’angoscia.</w:t>
      </w:r>
      <w:r w:rsidR="003B727A">
        <w:rPr>
          <w:color w:val="000000" w:themeColor="text1"/>
          <w:szCs w:val="28"/>
        </w:rPr>
        <w:br/>
      </w:r>
      <w:r w:rsidR="003B727A" w:rsidRPr="003B727A">
        <w:rPr>
          <w:color w:val="000000" w:themeColor="text1"/>
          <w:szCs w:val="28"/>
          <w:u w:val="single"/>
        </w:rPr>
        <w:t>Il 28 marzo 1941</w:t>
      </w:r>
      <w:r w:rsidR="003B727A">
        <w:rPr>
          <w:color w:val="000000" w:themeColor="text1"/>
          <w:szCs w:val="28"/>
        </w:rPr>
        <w:t xml:space="preserve"> decise di </w:t>
      </w:r>
      <w:r w:rsidR="003B727A" w:rsidRPr="003B727A">
        <w:rPr>
          <w:color w:val="000000" w:themeColor="text1"/>
          <w:szCs w:val="28"/>
          <w:u w:val="single"/>
        </w:rPr>
        <w:t>suicidarsi</w:t>
      </w:r>
      <w:r w:rsidR="003B727A">
        <w:rPr>
          <w:color w:val="000000" w:themeColor="text1"/>
          <w:szCs w:val="28"/>
        </w:rPr>
        <w:t xml:space="preserve">: uscita dalla sua casa di campagna si riempì le tasche di pietre </w:t>
      </w:r>
      <w:r w:rsidR="003B727A" w:rsidRPr="003B727A">
        <w:rPr>
          <w:color w:val="000000" w:themeColor="text1"/>
          <w:szCs w:val="28"/>
          <w:u w:val="single"/>
        </w:rPr>
        <w:t xml:space="preserve">e si gettò nel fiume </w:t>
      </w:r>
      <w:proofErr w:type="spellStart"/>
      <w:r w:rsidR="003B727A" w:rsidRPr="003B727A">
        <w:rPr>
          <w:color w:val="000000" w:themeColor="text1"/>
          <w:szCs w:val="28"/>
          <w:u w:val="single"/>
        </w:rPr>
        <w:t>Ouse</w:t>
      </w:r>
      <w:proofErr w:type="spellEnd"/>
      <w:r w:rsidR="003B727A">
        <w:rPr>
          <w:color w:val="000000" w:themeColor="text1"/>
          <w:szCs w:val="28"/>
        </w:rPr>
        <w:t>, lasciandosi affogare. Lasciò una breve e commovente lettera d’addio al marito.</w:t>
      </w:r>
      <w:r w:rsidR="003B727A">
        <w:rPr>
          <w:color w:val="000000" w:themeColor="text1"/>
          <w:szCs w:val="28"/>
        </w:rPr>
        <w:br/>
      </w:r>
      <w:r w:rsidR="003B727A">
        <w:rPr>
          <w:color w:val="365F91" w:themeColor="accent1" w:themeShade="BF"/>
          <w:szCs w:val="28"/>
        </w:rPr>
        <w:br/>
      </w:r>
      <w:r w:rsidR="003B727A" w:rsidRPr="003B727A">
        <w:rPr>
          <w:color w:val="365F91" w:themeColor="accent1" w:themeShade="BF"/>
          <w:sz w:val="24"/>
          <w:szCs w:val="24"/>
        </w:rPr>
        <w:t>STILE LETTERARIO</w:t>
      </w:r>
      <w:r w:rsidR="003B727A">
        <w:rPr>
          <w:color w:val="000000" w:themeColor="text1"/>
          <w:szCs w:val="28"/>
        </w:rPr>
        <w:br/>
      </w:r>
      <w:r w:rsidR="003B727A">
        <w:t xml:space="preserve">Prendendo spunto da autori come </w:t>
      </w:r>
      <w:r w:rsidR="003B727A" w:rsidRPr="005836A5">
        <w:rPr>
          <w:u w:val="single"/>
        </w:rPr>
        <w:t>Joyce, Proust e Sterne</w:t>
      </w:r>
      <w:r w:rsidR="003B727A">
        <w:t xml:space="preserve">, l’autrice abbandona la tecnica di narrazione tradizionale, per delinearne una nuova, moderna. </w:t>
      </w:r>
      <w:r w:rsidR="005836A5">
        <w:br/>
        <w:t xml:space="preserve">_ </w:t>
      </w:r>
      <w:r w:rsidR="005836A5" w:rsidRPr="005836A5">
        <w:rPr>
          <w:highlight w:val="yellow"/>
        </w:rPr>
        <w:t>Elimina il dialogo diretto e la trama tradizionale</w:t>
      </w:r>
      <w:r w:rsidR="005836A5">
        <w:t>;</w:t>
      </w:r>
      <w:r w:rsidR="005836A5">
        <w:br/>
        <w:t xml:space="preserve">_ </w:t>
      </w:r>
      <w:r w:rsidR="005836A5" w:rsidRPr="005836A5">
        <w:rPr>
          <w:highlight w:val="yellow"/>
        </w:rPr>
        <w:t>Sposta l’attenzione sul monologo interiore</w:t>
      </w:r>
      <w:r w:rsidR="005836A5">
        <w:t xml:space="preserve"> (la realtà esterna perde la sua funzione privilegiata, se non per quanto riguarda l’influenza che esercita sulla vita interiore del soggetto.)</w:t>
      </w:r>
      <w:r w:rsidR="005836A5">
        <w:br/>
        <w:t xml:space="preserve">_ </w:t>
      </w:r>
      <w:r w:rsidR="005836A5" w:rsidRPr="005836A5">
        <w:rPr>
          <w:highlight w:val="yellow"/>
        </w:rPr>
        <w:t>Il tempo interiore non ha cronologia</w:t>
      </w:r>
      <w:r w:rsidR="005836A5">
        <w:t xml:space="preserve"> a differenza di quello esteriore (seguendo i processi della mente, la narrazione procede avanti e indietro nel tempo, in relazione a pensieri e ricordi dei protagonisti.)</w:t>
      </w:r>
      <w:r w:rsidR="005836A5">
        <w:br/>
        <w:t xml:space="preserve">_ </w:t>
      </w:r>
      <w:r w:rsidR="005836A5" w:rsidRPr="005836A5">
        <w:rPr>
          <w:highlight w:val="yellow"/>
        </w:rPr>
        <w:t>Linguaggio figurativo raffinato</w:t>
      </w:r>
      <w:r w:rsidR="005836A5">
        <w:t>, ricco di similitudini, metafore assonanze e allitterazioni (rappresenta bene il flusso di coscienza).</w:t>
      </w:r>
      <w:r w:rsidR="005836A5">
        <w:br/>
        <w:t xml:space="preserve">{La prosa è caratterizzata da passaggi subordinati, spesso spezzata da semicolonne e linee, in accordo con quello che l’autrice ritiene essere il </w:t>
      </w:r>
      <w:r w:rsidR="005836A5" w:rsidRPr="005836A5">
        <w:rPr>
          <w:u w:val="single"/>
        </w:rPr>
        <w:t>tipico modo di pensare femminile</w:t>
      </w:r>
      <w:r w:rsidR="005836A5">
        <w:t>}</w:t>
      </w:r>
      <w:r w:rsidR="005836A5">
        <w:br/>
      </w:r>
      <w:r w:rsidR="005836A5">
        <w:br/>
        <w:t xml:space="preserve">A differenza di Joyce, l’autrice usa il monologo interiore per rappresentare il flusso di coscienza dei personaggi, ritenendo però </w:t>
      </w:r>
      <w:r w:rsidR="005836A5" w:rsidRPr="005836A5">
        <w:rPr>
          <w:highlight w:val="yellow"/>
        </w:rPr>
        <w:t>il tempo non come un flusso continuo, ma come una serie di momenti staccati</w:t>
      </w:r>
      <w:r w:rsidR="005836A5">
        <w:t xml:space="preserve">, </w:t>
      </w:r>
      <w:r w:rsidR="005836A5" w:rsidRPr="005836A5">
        <w:rPr>
          <w:highlight w:val="yellow"/>
        </w:rPr>
        <w:t>riuniti</w:t>
      </w:r>
      <w:r w:rsidR="005836A5">
        <w:t xml:space="preserve"> dalla immaginazione e dalla associazione di idee. {racconto “</w:t>
      </w:r>
      <w:proofErr w:type="spellStart"/>
      <w:r w:rsidR="005836A5" w:rsidRPr="005836A5">
        <w:rPr>
          <w:i/>
        </w:rPr>
        <w:t>hazy</w:t>
      </w:r>
      <w:proofErr w:type="spellEnd"/>
      <w:r w:rsidR="005836A5">
        <w:t>”: fase tra sonno e veglia, che fa esprimere significati taciuti}.</w:t>
      </w:r>
      <w:r w:rsidR="005836A5">
        <w:br/>
      </w:r>
      <w:r w:rsidR="005836A5">
        <w:rPr>
          <w:color w:val="365F91" w:themeColor="accent1" w:themeShade="BF"/>
          <w:sz w:val="24"/>
          <w:szCs w:val="24"/>
        </w:rPr>
        <w:lastRenderedPageBreak/>
        <w:t>“</w:t>
      </w:r>
      <w:r w:rsidR="005836A5" w:rsidRPr="005836A5">
        <w:rPr>
          <w:color w:val="365F91" w:themeColor="accent1" w:themeShade="BF"/>
          <w:sz w:val="24"/>
          <w:szCs w:val="24"/>
        </w:rPr>
        <w:t>A HAUNTED HOUSE</w:t>
      </w:r>
      <w:r w:rsidR="005836A5">
        <w:rPr>
          <w:color w:val="365F91" w:themeColor="accent1" w:themeShade="BF"/>
          <w:sz w:val="24"/>
          <w:szCs w:val="24"/>
        </w:rPr>
        <w:t>”</w:t>
      </w:r>
      <w:r w:rsidR="005836A5">
        <w:rPr>
          <w:color w:val="365F91" w:themeColor="accent1" w:themeShade="BF"/>
          <w:sz w:val="24"/>
          <w:szCs w:val="24"/>
        </w:rPr>
        <w:br/>
      </w:r>
      <w:r w:rsidR="005836A5">
        <w:t xml:space="preserve">Una coppia fantasma si aggira per la dimora, cercando, aprendo porte, spostando tende. Si scopre che ciò che sta cercando è il suo tesoro. Attraverso l’uso del pronome indefinito </w:t>
      </w:r>
      <w:r w:rsidR="008D206E">
        <w:t>“</w:t>
      </w:r>
      <w:proofErr w:type="spellStart"/>
      <w:r w:rsidR="005836A5" w:rsidRPr="008D206E">
        <w:rPr>
          <w:i/>
        </w:rPr>
        <w:t>it</w:t>
      </w:r>
      <w:proofErr w:type="spellEnd"/>
      <w:r w:rsidR="008D206E">
        <w:t>”</w:t>
      </w:r>
      <w:r w:rsidR="005836A5">
        <w:t xml:space="preserve"> l’autrice aumenta nel lettore la curiosità: che cosa sarà questo tesoro?</w:t>
      </w:r>
      <w:r w:rsidR="005836A5">
        <w:br/>
        <w:t xml:space="preserve">Viene narrata la peregrinazione dei fantasmi per tutte le stanze della casa, attraverso gli occhi della donna che vi abita ora insieme al marito. </w:t>
      </w:r>
      <w:proofErr w:type="spellStart"/>
      <w:r w:rsidR="005836A5" w:rsidRPr="005836A5">
        <w:rPr>
          <w:lang w:val="en-US"/>
        </w:rPr>
        <w:t>Mentre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gli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sposi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dormono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tranquilli</w:t>
      </w:r>
      <w:proofErr w:type="spellEnd"/>
      <w:r w:rsidR="005836A5" w:rsidRPr="005836A5">
        <w:rPr>
          <w:lang w:val="en-US"/>
        </w:rPr>
        <w:t xml:space="preserve">, </w:t>
      </w:r>
      <w:proofErr w:type="spellStart"/>
      <w:r w:rsidR="005836A5" w:rsidRPr="005836A5">
        <w:rPr>
          <w:lang w:val="en-US"/>
        </w:rPr>
        <w:t>i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fantasmi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cercano</w:t>
      </w:r>
      <w:proofErr w:type="spellEnd"/>
      <w:r w:rsidR="005836A5" w:rsidRPr="005836A5">
        <w:rPr>
          <w:lang w:val="en-US"/>
        </w:rPr>
        <w:t>.</w:t>
      </w:r>
      <w:r w:rsidR="005836A5" w:rsidRPr="005836A5">
        <w:rPr>
          <w:lang w:val="en-US"/>
        </w:rPr>
        <w:br/>
        <w:t xml:space="preserve">Si </w:t>
      </w:r>
      <w:proofErr w:type="spellStart"/>
      <w:r w:rsidR="005836A5" w:rsidRPr="005836A5">
        <w:rPr>
          <w:lang w:val="en-US"/>
        </w:rPr>
        <w:t>scopre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il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passato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dei</w:t>
      </w:r>
      <w:proofErr w:type="spellEnd"/>
      <w:r w:rsidR="005836A5" w:rsidRPr="005836A5">
        <w:rPr>
          <w:lang w:val="en-US"/>
        </w:rPr>
        <w:t xml:space="preserve"> </w:t>
      </w:r>
      <w:proofErr w:type="spellStart"/>
      <w:r w:rsidR="005836A5" w:rsidRPr="005836A5">
        <w:rPr>
          <w:lang w:val="en-US"/>
        </w:rPr>
        <w:t>fantasmi</w:t>
      </w:r>
      <w:proofErr w:type="spellEnd"/>
      <w:r w:rsidR="005836A5" w:rsidRPr="005836A5">
        <w:rPr>
          <w:lang w:val="en-US"/>
        </w:rPr>
        <w:t>: “</w:t>
      </w:r>
      <w:r w:rsidR="008D206E" w:rsidRPr="008D206E">
        <w:rPr>
          <w:i/>
          <w:lang w:val="en-US"/>
        </w:rPr>
        <w:t>Death was glass; dea</w:t>
      </w:r>
      <w:r w:rsidR="005836A5" w:rsidRPr="008D206E">
        <w:rPr>
          <w:i/>
          <w:lang w:val="en-US"/>
        </w:rPr>
        <w:t>th was between us; coming to the woman first, hundreds of years ago, leaning the house, sealing all the windows; the rooms were darkened</w:t>
      </w:r>
      <w:r w:rsidR="005836A5">
        <w:rPr>
          <w:lang w:val="en-US"/>
        </w:rPr>
        <w:t xml:space="preserve">”. </w:t>
      </w:r>
      <w:r w:rsidR="005836A5" w:rsidRPr="005836A5">
        <w:t>Incredibile descrizione della morte dell’esperienza dei propri cari (</w:t>
      </w:r>
      <w:r w:rsidR="005836A5" w:rsidRPr="008D206E">
        <w:rPr>
          <w:b/>
        </w:rPr>
        <w:t>vedi BIOGRAFIA</w:t>
      </w:r>
      <w:r w:rsidR="005836A5" w:rsidRPr="005836A5">
        <w:t>).</w:t>
      </w:r>
      <w:r w:rsidR="005836A5" w:rsidRPr="005836A5">
        <w:br/>
      </w:r>
      <w:r w:rsidR="008D206E">
        <w:t xml:space="preserve">La vita coniugale dei due è sempre stata felice, fino alla dipartita di lei. </w:t>
      </w:r>
      <w:r w:rsidR="008D206E" w:rsidRPr="008D206E">
        <w:rPr>
          <w:lang w:val="en-US"/>
        </w:rPr>
        <w:t>“</w:t>
      </w:r>
      <w:r w:rsidR="008D206E" w:rsidRPr="008D206E">
        <w:rPr>
          <w:i/>
          <w:lang w:val="en-US"/>
        </w:rPr>
        <w:t>Oh, is this your buried treasure? The light in the heart</w:t>
      </w:r>
      <w:r w:rsidR="008D206E" w:rsidRPr="008D206E">
        <w:rPr>
          <w:lang w:val="en-US"/>
        </w:rPr>
        <w:t xml:space="preserve">” </w:t>
      </w:r>
      <w:r w:rsidR="008D206E" w:rsidRPr="008D206E">
        <w:rPr>
          <w:b/>
          <w:lang w:val="en-US"/>
        </w:rPr>
        <w:t>EPIFANIA</w:t>
      </w:r>
      <w:r w:rsidR="008D206E" w:rsidRPr="008D206E">
        <w:rPr>
          <w:lang w:val="en-US"/>
        </w:rPr>
        <w:t>.</w:t>
      </w:r>
      <w:r w:rsidR="008D206E">
        <w:rPr>
          <w:lang w:val="en-US"/>
        </w:rPr>
        <w:br/>
      </w:r>
      <w:r w:rsidR="008D206E">
        <w:rPr>
          <w:lang w:val="en-US"/>
        </w:rPr>
        <w:br/>
      </w:r>
      <w:r w:rsidR="008D206E">
        <w:t xml:space="preserve">_ </w:t>
      </w:r>
      <w:r w:rsidR="008D206E" w:rsidRPr="008D206E">
        <w:rPr>
          <w:highlight w:val="lightGray"/>
        </w:rPr>
        <w:t>Emozioni e sentimenti sono di valore quanto la ricchezza materiale</w:t>
      </w:r>
      <w:r w:rsidR="008D206E" w:rsidRPr="008D206E">
        <w:t xml:space="preserve"> (la narratrice credeva che il </w:t>
      </w:r>
      <w:r w:rsidR="008D206E">
        <w:t>t</w:t>
      </w:r>
      <w:r w:rsidR="008D206E" w:rsidRPr="008D206E">
        <w:t>esoro fosse materiale: “</w:t>
      </w:r>
      <w:proofErr w:type="spellStart"/>
      <w:r w:rsidR="008D206E" w:rsidRPr="008D206E">
        <w:rPr>
          <w:i/>
        </w:rPr>
        <w:t>My</w:t>
      </w:r>
      <w:proofErr w:type="spellEnd"/>
      <w:r w:rsidR="008D206E" w:rsidRPr="008D206E">
        <w:rPr>
          <w:i/>
        </w:rPr>
        <w:t xml:space="preserve"> </w:t>
      </w:r>
      <w:proofErr w:type="spellStart"/>
      <w:r w:rsidR="008D206E" w:rsidRPr="008D206E">
        <w:rPr>
          <w:i/>
        </w:rPr>
        <w:t>hands</w:t>
      </w:r>
      <w:proofErr w:type="spellEnd"/>
      <w:r w:rsidR="008D206E" w:rsidRPr="008D206E">
        <w:rPr>
          <w:i/>
        </w:rPr>
        <w:t xml:space="preserve"> </w:t>
      </w:r>
      <w:proofErr w:type="spellStart"/>
      <w:r w:rsidR="008D206E" w:rsidRPr="008D206E">
        <w:rPr>
          <w:i/>
        </w:rPr>
        <w:t>were</w:t>
      </w:r>
      <w:proofErr w:type="spellEnd"/>
      <w:r w:rsidR="008D206E" w:rsidRPr="008D206E">
        <w:rPr>
          <w:i/>
        </w:rPr>
        <w:t xml:space="preserve"> </w:t>
      </w:r>
      <w:proofErr w:type="spellStart"/>
      <w:r w:rsidR="008D206E" w:rsidRPr="008D206E">
        <w:rPr>
          <w:i/>
        </w:rPr>
        <w:t>empty</w:t>
      </w:r>
      <w:proofErr w:type="spellEnd"/>
      <w:r w:rsidR="008D206E" w:rsidRPr="008D206E">
        <w:t>”</w:t>
      </w:r>
      <w:r w:rsidR="008D206E">
        <w:t>)</w:t>
      </w:r>
      <w:r w:rsidR="008D206E">
        <w:br/>
        <w:t xml:space="preserve">_ </w:t>
      </w:r>
      <w:r w:rsidR="008D206E" w:rsidRPr="008D206E">
        <w:rPr>
          <w:highlight w:val="lightGray"/>
        </w:rPr>
        <w:t>Modernista: la realtà viene definita attraverso molti occhi</w:t>
      </w:r>
      <w:r w:rsidR="008D206E">
        <w:t>: esplora le astrazioni e le avventure della mente {impersonandosi nei fantasmi, la donna raggiunge una conoscenza maggiore, grazie all’</w:t>
      </w:r>
      <w:r w:rsidR="008D206E" w:rsidRPr="008D206E">
        <w:rPr>
          <w:u w:val="single"/>
        </w:rPr>
        <w:t>epifania</w:t>
      </w:r>
      <w:r w:rsidR="008D206E">
        <w:t>}.</w:t>
      </w:r>
      <w:r w:rsidR="008D206E">
        <w:br/>
        <w:t>{Due figure evanescenti sembrano cercare qualcosa di concreto; la persona reale trova qualcosa di effimero: la luce nel cuore}.</w:t>
      </w:r>
      <w:r w:rsidR="008D206E">
        <w:br/>
      </w:r>
      <w:r w:rsidR="008D206E">
        <w:br/>
      </w:r>
      <w:r w:rsidR="008D206E" w:rsidRPr="008D206E">
        <w:rPr>
          <w:color w:val="365F91" w:themeColor="accent1" w:themeShade="BF"/>
          <w:sz w:val="24"/>
          <w:szCs w:val="24"/>
        </w:rPr>
        <w:t>“LAPPIN AND LAPINOVA”</w:t>
      </w:r>
      <w:r w:rsidR="008D206E">
        <w:rPr>
          <w:color w:val="FF0000"/>
          <w:sz w:val="28"/>
          <w:szCs w:val="28"/>
        </w:rPr>
        <w:br/>
      </w:r>
      <w:r w:rsidR="008D206E">
        <w:t xml:space="preserve">E’ un racconto molto </w:t>
      </w:r>
      <w:r w:rsidR="008D206E" w:rsidRPr="00AA36CF">
        <w:rPr>
          <w:u w:val="single"/>
        </w:rPr>
        <w:t>introspettivo</w:t>
      </w:r>
      <w:r w:rsidR="008D206E">
        <w:t>, perché non accade quasi nulla in realtà, se non nella mente dei personaggi.</w:t>
      </w:r>
      <w:r w:rsidR="008D206E">
        <w:br/>
      </w:r>
      <w:r w:rsidR="008D206E" w:rsidRPr="00AA36CF">
        <w:rPr>
          <w:b/>
        </w:rPr>
        <w:t>INCIPIT</w:t>
      </w:r>
      <w:r w:rsidR="008D206E">
        <w:t>: tutto comincia con la descrizione del matrimonio, ponendo già l’accento sulle contrapposizione di carattere dei sue sposi: “</w:t>
      </w:r>
      <w:proofErr w:type="spellStart"/>
      <w:r w:rsidR="008D206E" w:rsidRPr="00AA36CF">
        <w:rPr>
          <w:i/>
        </w:rPr>
        <w:t>He</w:t>
      </w:r>
      <w:proofErr w:type="spellEnd"/>
      <w:r w:rsidR="008D206E" w:rsidRPr="00AA36CF">
        <w:rPr>
          <w:i/>
        </w:rPr>
        <w:t xml:space="preserve"> </w:t>
      </w:r>
      <w:proofErr w:type="spellStart"/>
      <w:r w:rsidR="008D206E" w:rsidRPr="00AA36CF">
        <w:rPr>
          <w:i/>
        </w:rPr>
        <w:t>looked</w:t>
      </w:r>
      <w:proofErr w:type="spellEnd"/>
      <w:r w:rsidR="008D206E" w:rsidRPr="00AA36CF">
        <w:rPr>
          <w:i/>
        </w:rPr>
        <w:t xml:space="preserve"> </w:t>
      </w:r>
      <w:proofErr w:type="spellStart"/>
      <w:r w:rsidR="008D206E" w:rsidRPr="00AA36CF">
        <w:rPr>
          <w:i/>
        </w:rPr>
        <w:t>handsome</w:t>
      </w:r>
      <w:proofErr w:type="spellEnd"/>
      <w:r w:rsidR="008D206E" w:rsidRPr="00AA36CF">
        <w:rPr>
          <w:i/>
        </w:rPr>
        <w:t xml:space="preserve"> and </w:t>
      </w:r>
      <w:proofErr w:type="spellStart"/>
      <w:r w:rsidR="008D206E" w:rsidRPr="00AA36CF">
        <w:rPr>
          <w:i/>
        </w:rPr>
        <w:t>she</w:t>
      </w:r>
      <w:proofErr w:type="spellEnd"/>
      <w:r w:rsidR="008D206E" w:rsidRPr="00AA36CF">
        <w:rPr>
          <w:i/>
        </w:rPr>
        <w:t xml:space="preserve"> </w:t>
      </w:r>
      <w:proofErr w:type="spellStart"/>
      <w:r w:rsidR="008D206E" w:rsidRPr="00AA36CF">
        <w:rPr>
          <w:i/>
        </w:rPr>
        <w:t>looked</w:t>
      </w:r>
      <w:proofErr w:type="spellEnd"/>
      <w:r w:rsidR="008D206E" w:rsidRPr="00AA36CF">
        <w:rPr>
          <w:i/>
        </w:rPr>
        <w:t xml:space="preserve"> </w:t>
      </w:r>
      <w:proofErr w:type="spellStart"/>
      <w:r w:rsidR="008D206E" w:rsidRPr="00AA36CF">
        <w:rPr>
          <w:i/>
        </w:rPr>
        <w:t>shy</w:t>
      </w:r>
      <w:proofErr w:type="spellEnd"/>
      <w:r w:rsidR="008D206E">
        <w:t>” {</w:t>
      </w:r>
      <w:proofErr w:type="spellStart"/>
      <w:r w:rsidR="008D206E">
        <w:t>marito=positivo</w:t>
      </w:r>
      <w:proofErr w:type="spellEnd"/>
      <w:r w:rsidR="008D206E">
        <w:t xml:space="preserve">; </w:t>
      </w:r>
      <w:proofErr w:type="spellStart"/>
      <w:r w:rsidR="008D206E">
        <w:t>moglie=negativo</w:t>
      </w:r>
      <w:proofErr w:type="spellEnd"/>
      <w:r w:rsidR="008D206E">
        <w:t>}</w:t>
      </w:r>
      <w:r w:rsidR="008D206E">
        <w:br/>
        <w:t xml:space="preserve">Il fatto che </w:t>
      </w:r>
      <w:proofErr w:type="spellStart"/>
      <w:r w:rsidR="008D206E" w:rsidRPr="00AA36CF">
        <w:rPr>
          <w:b/>
        </w:rPr>
        <w:t>Rosalind</w:t>
      </w:r>
      <w:proofErr w:type="spellEnd"/>
      <w:r w:rsidR="008D206E">
        <w:t xml:space="preserve"> stenti ad abituarsi al suo nuovo nome da donna sposata e a ciò che ne consegue dimostra quanto lei sia insofferente</w:t>
      </w:r>
      <w:r w:rsidR="00300BA7">
        <w:t xml:space="preserve"> nei confronti di tale situazione. Da qui, si comincia a percepire come una sorta d</w:t>
      </w:r>
      <w:r w:rsidR="00AA36CF">
        <w:t>i</w:t>
      </w:r>
      <w:r w:rsidR="00300BA7">
        <w:t xml:space="preserve"> presagio sulla fine della coppia: “</w:t>
      </w:r>
      <w:proofErr w:type="spellStart"/>
      <w:r w:rsidR="00300BA7" w:rsidRPr="00300BA7">
        <w:rPr>
          <w:i/>
        </w:rPr>
        <w:t>They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were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very</w:t>
      </w:r>
      <w:proofErr w:type="spellEnd"/>
      <w:r w:rsidR="00300BA7" w:rsidRPr="00300BA7">
        <w:rPr>
          <w:i/>
        </w:rPr>
        <w:t xml:space="preserve"> happy; </w:t>
      </w:r>
      <w:proofErr w:type="spellStart"/>
      <w:r w:rsidR="00300BA7" w:rsidRPr="00300BA7">
        <w:rPr>
          <w:i/>
        </w:rPr>
        <w:t>but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how</w:t>
      </w:r>
      <w:proofErr w:type="spellEnd"/>
      <w:r w:rsidR="00300BA7" w:rsidRPr="00300BA7">
        <w:rPr>
          <w:i/>
        </w:rPr>
        <w:t xml:space="preserve"> long </w:t>
      </w:r>
      <w:proofErr w:type="spellStart"/>
      <w:r w:rsidR="00300BA7" w:rsidRPr="00300BA7">
        <w:rPr>
          <w:i/>
        </w:rPr>
        <w:t>could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such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happiness</w:t>
      </w:r>
      <w:proofErr w:type="spellEnd"/>
      <w:r w:rsidR="00300BA7" w:rsidRPr="00300BA7">
        <w:rPr>
          <w:i/>
        </w:rPr>
        <w:t xml:space="preserve"> last?</w:t>
      </w:r>
      <w:r w:rsidR="00300BA7">
        <w:t xml:space="preserve">”. Da un gesto del naso di </w:t>
      </w:r>
      <w:r w:rsidR="00300BA7" w:rsidRPr="00AA36CF">
        <w:rPr>
          <w:b/>
        </w:rPr>
        <w:t>Ernest</w:t>
      </w:r>
      <w:r w:rsidR="00300BA7">
        <w:t xml:space="preserve">, </w:t>
      </w:r>
      <w:proofErr w:type="spellStart"/>
      <w:r w:rsidR="00300BA7">
        <w:t>Rosalind</w:t>
      </w:r>
      <w:proofErr w:type="spellEnd"/>
      <w:r w:rsidR="00300BA7">
        <w:t xml:space="preserve"> comincia la sua strana fantasia, che assum</w:t>
      </w:r>
      <w:r w:rsidR="00AA36CF">
        <w:t>e</w:t>
      </w:r>
      <w:r w:rsidR="00300BA7">
        <w:t>rà poi i tratti di una vera e propria allucinazione, a suggerire la sua infermità mentale. “</w:t>
      </w:r>
      <w:proofErr w:type="spellStart"/>
      <w:r w:rsidR="00300BA7" w:rsidRPr="00300BA7">
        <w:rPr>
          <w:i/>
        </w:rPr>
        <w:t>They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became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very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real</w:t>
      </w:r>
      <w:proofErr w:type="spellEnd"/>
      <w:r w:rsidR="00300BA7" w:rsidRPr="00300BA7">
        <w:rPr>
          <w:i/>
        </w:rPr>
        <w:t xml:space="preserve">, </w:t>
      </w:r>
      <w:proofErr w:type="spellStart"/>
      <w:r w:rsidR="00300BA7" w:rsidRPr="00300BA7">
        <w:rPr>
          <w:i/>
        </w:rPr>
        <w:t>very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vivid</w:t>
      </w:r>
      <w:proofErr w:type="spellEnd"/>
      <w:r w:rsidR="00300BA7" w:rsidRPr="00300BA7">
        <w:rPr>
          <w:i/>
        </w:rPr>
        <w:t xml:space="preserve">, </w:t>
      </w:r>
      <w:proofErr w:type="spellStart"/>
      <w:r w:rsidR="00300BA7" w:rsidRPr="00300BA7">
        <w:rPr>
          <w:i/>
        </w:rPr>
        <w:t>very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amusing</w:t>
      </w:r>
      <w:proofErr w:type="spellEnd"/>
      <w:r w:rsidR="00300BA7">
        <w:t xml:space="preserve">”. {Anche nella fantasia, però, </w:t>
      </w:r>
      <w:proofErr w:type="spellStart"/>
      <w:r w:rsidR="00300BA7">
        <w:t>Rosalind</w:t>
      </w:r>
      <w:proofErr w:type="spellEnd"/>
      <w:r w:rsidR="00300BA7">
        <w:t xml:space="preserve"> narra di come </w:t>
      </w:r>
      <w:r w:rsidR="00300BA7" w:rsidRPr="00AA36CF">
        <w:rPr>
          <w:b/>
        </w:rPr>
        <w:t xml:space="preserve">King </w:t>
      </w:r>
      <w:proofErr w:type="spellStart"/>
      <w:r w:rsidR="00300BA7" w:rsidRPr="00AA36CF">
        <w:rPr>
          <w:b/>
        </w:rPr>
        <w:t>Lappin</w:t>
      </w:r>
      <w:proofErr w:type="spellEnd"/>
      <w:r w:rsidR="00300BA7" w:rsidRPr="00AA36CF">
        <w:rPr>
          <w:b/>
        </w:rPr>
        <w:t xml:space="preserve"> e Queen </w:t>
      </w:r>
      <w:proofErr w:type="spellStart"/>
      <w:r w:rsidR="00300BA7" w:rsidRPr="00AA36CF">
        <w:rPr>
          <w:b/>
        </w:rPr>
        <w:t>Lapinova</w:t>
      </w:r>
      <w:proofErr w:type="spellEnd"/>
      <w:r w:rsidR="00300BA7">
        <w:t xml:space="preserve"> siano </w:t>
      </w:r>
      <w:r w:rsidR="00300BA7" w:rsidRPr="00AA36CF">
        <w:rPr>
          <w:u w:val="single"/>
        </w:rPr>
        <w:t>l’uno l’opposto dell’altra</w:t>
      </w:r>
      <w:r w:rsidR="00300BA7">
        <w:t>}.</w:t>
      </w:r>
      <w:r w:rsidR="00300BA7">
        <w:br/>
      </w:r>
      <w:r w:rsidR="00300BA7" w:rsidRPr="00AA36CF">
        <w:rPr>
          <w:highlight w:val="yellow"/>
        </w:rPr>
        <w:t xml:space="preserve">Il loro mondo immaginario è abitato interamente da conigli, eccezion fatta per </w:t>
      </w:r>
      <w:proofErr w:type="spellStart"/>
      <w:r w:rsidR="00300BA7" w:rsidRPr="00AA36CF">
        <w:rPr>
          <w:highlight w:val="yellow"/>
        </w:rPr>
        <w:t>Lapinova</w:t>
      </w:r>
      <w:proofErr w:type="spellEnd"/>
      <w:r w:rsidR="00300BA7" w:rsidRPr="00AA36CF">
        <w:rPr>
          <w:highlight w:val="yellow"/>
        </w:rPr>
        <w:t>, che è una lepre: espressione della sua alienazione nei confronti delle altre persone, della società.</w:t>
      </w:r>
      <w:r w:rsidR="00300BA7">
        <w:br/>
      </w:r>
      <w:r w:rsidR="00300BA7" w:rsidRPr="00300BA7">
        <w:t xml:space="preserve">All’inizio il problema di </w:t>
      </w:r>
      <w:proofErr w:type="spellStart"/>
      <w:r w:rsidR="00300BA7" w:rsidRPr="00300BA7">
        <w:t>Rosaling</w:t>
      </w:r>
      <w:proofErr w:type="spellEnd"/>
      <w:r w:rsidR="00300BA7" w:rsidRPr="00300BA7">
        <w:t xml:space="preserve"> assume le forme di un gioco tra amanti, condiviso e alimentato anche da Ernest “</w:t>
      </w:r>
      <w:proofErr w:type="spellStart"/>
      <w:r w:rsidR="00300BA7" w:rsidRPr="00300BA7">
        <w:rPr>
          <w:i/>
        </w:rPr>
        <w:t>It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made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them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feel</w:t>
      </w:r>
      <w:proofErr w:type="spellEnd"/>
      <w:r w:rsidR="00300BA7" w:rsidRPr="00300BA7">
        <w:rPr>
          <w:i/>
        </w:rPr>
        <w:t xml:space="preserve">, more </w:t>
      </w:r>
      <w:proofErr w:type="spellStart"/>
      <w:r w:rsidR="00300BA7" w:rsidRPr="00300BA7">
        <w:rPr>
          <w:i/>
        </w:rPr>
        <w:t>even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than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most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young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married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couple</w:t>
      </w:r>
      <w:proofErr w:type="spellEnd"/>
      <w:r w:rsidR="00300BA7" w:rsidRPr="00300BA7">
        <w:rPr>
          <w:i/>
        </w:rPr>
        <w:t xml:space="preserve">, in </w:t>
      </w:r>
      <w:proofErr w:type="spellStart"/>
      <w:r w:rsidR="00300BA7" w:rsidRPr="00300BA7">
        <w:rPr>
          <w:i/>
        </w:rPr>
        <w:t>league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togheter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against</w:t>
      </w:r>
      <w:proofErr w:type="spellEnd"/>
      <w:r w:rsidR="00300BA7" w:rsidRPr="00300BA7">
        <w:rPr>
          <w:i/>
        </w:rPr>
        <w:t xml:space="preserve"> the </w:t>
      </w:r>
      <w:proofErr w:type="spellStart"/>
      <w:r w:rsidR="00300BA7" w:rsidRPr="00300BA7">
        <w:rPr>
          <w:i/>
        </w:rPr>
        <w:t>rest</w:t>
      </w:r>
      <w:proofErr w:type="spellEnd"/>
      <w:r w:rsidR="00300BA7" w:rsidRPr="00300BA7">
        <w:rPr>
          <w:i/>
        </w:rPr>
        <w:t xml:space="preserve"> </w:t>
      </w:r>
      <w:proofErr w:type="spellStart"/>
      <w:r w:rsidR="00300BA7" w:rsidRPr="00300BA7">
        <w:rPr>
          <w:i/>
        </w:rPr>
        <w:t>of</w:t>
      </w:r>
      <w:proofErr w:type="spellEnd"/>
      <w:r w:rsidR="00300BA7" w:rsidRPr="00300BA7">
        <w:rPr>
          <w:i/>
        </w:rPr>
        <w:t xml:space="preserve"> the world</w:t>
      </w:r>
      <w:r w:rsidR="00300BA7" w:rsidRPr="00300BA7">
        <w:t>”</w:t>
      </w:r>
      <w:r w:rsidR="00300BA7" w:rsidRPr="00300BA7">
        <w:br/>
      </w:r>
      <w:proofErr w:type="spellStart"/>
      <w:r w:rsidR="00300BA7" w:rsidRPr="00300BA7">
        <w:t>Rosalind</w:t>
      </w:r>
      <w:proofErr w:type="spellEnd"/>
      <w:r w:rsidR="00300BA7" w:rsidRPr="00300BA7">
        <w:t xml:space="preserve"> diventa dipendente dalla partecipazione del marito alla fantasia, </w:t>
      </w:r>
      <w:proofErr w:type="spellStart"/>
      <w:r w:rsidR="00300BA7" w:rsidRPr="00300BA7">
        <w:t>perchè</w:t>
      </w:r>
      <w:proofErr w:type="spellEnd"/>
      <w:r w:rsidR="00300BA7" w:rsidRPr="00300BA7">
        <w:t xml:space="preserve"> è l’</w:t>
      </w:r>
      <w:r w:rsidR="00AA36CF">
        <w:t>unico momento in cui no</w:t>
      </w:r>
      <w:r w:rsidR="00300BA7" w:rsidRPr="00300BA7">
        <w:t>n si sente sola, alienata.</w:t>
      </w:r>
      <w:r w:rsidR="00300BA7">
        <w:t xml:space="preserve"> </w:t>
      </w:r>
      <w:r w:rsidR="00300BA7" w:rsidRPr="00300BA7">
        <w:rPr>
          <w:lang w:val="en-US"/>
        </w:rPr>
        <w:t>“</w:t>
      </w:r>
      <w:r w:rsidR="00300BA7" w:rsidRPr="00300BA7">
        <w:rPr>
          <w:i/>
          <w:lang w:val="en-US"/>
        </w:rPr>
        <w:t>Without that world, how, Rosalind wondered, that winter could she have lived at all?</w:t>
      </w:r>
      <w:r w:rsidR="00300BA7" w:rsidRPr="00300BA7">
        <w:rPr>
          <w:lang w:val="en-US"/>
        </w:rPr>
        <w:t>”</w:t>
      </w:r>
      <w:r w:rsidR="00300BA7">
        <w:rPr>
          <w:lang w:val="en-US"/>
        </w:rPr>
        <w:t xml:space="preserve"> </w:t>
      </w:r>
      <w:r w:rsidR="00300BA7" w:rsidRPr="00300BA7">
        <w:t>{</w:t>
      </w:r>
      <w:r w:rsidR="00300BA7" w:rsidRPr="00AA36CF">
        <w:rPr>
          <w:u w:val="single"/>
        </w:rPr>
        <w:t xml:space="preserve">Golden </w:t>
      </w:r>
      <w:proofErr w:type="spellStart"/>
      <w:r w:rsidR="00300BA7" w:rsidRPr="00AA36CF">
        <w:rPr>
          <w:u w:val="single"/>
        </w:rPr>
        <w:t>wedding</w:t>
      </w:r>
      <w:proofErr w:type="spellEnd"/>
      <w:r w:rsidR="00300BA7" w:rsidRPr="00AA36CF">
        <w:rPr>
          <w:u w:val="single"/>
        </w:rPr>
        <w:t xml:space="preserve"> party</w:t>
      </w:r>
      <w:r w:rsidR="00300BA7" w:rsidRPr="00300BA7">
        <w:t>: di nuovo, si sente un’</w:t>
      </w:r>
      <w:r w:rsidR="00AA36CF">
        <w:t>estranea;</w:t>
      </w:r>
      <w:r w:rsidR="00300BA7" w:rsidRPr="00300BA7">
        <w:t xml:space="preserve"> quasi invidia quella famiglia</w:t>
      </w:r>
      <w:r w:rsidR="00AA36CF">
        <w:t>,</w:t>
      </w:r>
      <w:r w:rsidR="00300BA7" w:rsidRPr="00300BA7">
        <w:t xml:space="preserve"> perch</w:t>
      </w:r>
      <w:r w:rsidR="00300BA7">
        <w:t>é</w:t>
      </w:r>
      <w:r w:rsidR="00300BA7" w:rsidRPr="00300BA7">
        <w:t xml:space="preserve"> lei è orfana e figlia unica, ma, alla cena, sente di stare per essere inghiottita, con tutta la sua individualità</w:t>
      </w:r>
      <w:r w:rsidR="00300BA7">
        <w:t>.}</w:t>
      </w:r>
      <w:r w:rsidR="00300BA7">
        <w:br/>
      </w:r>
      <w:r w:rsidR="00300BA7" w:rsidRPr="00AA36CF">
        <w:rPr>
          <w:u w:val="single"/>
          <w:lang w:val="en-US"/>
        </w:rPr>
        <w:t xml:space="preserve">Solo </w:t>
      </w:r>
      <w:proofErr w:type="spellStart"/>
      <w:r w:rsidR="00300BA7" w:rsidRPr="00AA36CF">
        <w:rPr>
          <w:u w:val="single"/>
          <w:lang w:val="en-US"/>
        </w:rPr>
        <w:t>rifugiandosi</w:t>
      </w:r>
      <w:proofErr w:type="spellEnd"/>
      <w:r w:rsidR="00300BA7" w:rsidRPr="00AA36CF">
        <w:rPr>
          <w:u w:val="single"/>
          <w:lang w:val="en-US"/>
        </w:rPr>
        <w:t xml:space="preserve"> </w:t>
      </w:r>
      <w:proofErr w:type="spellStart"/>
      <w:r w:rsidR="00300BA7" w:rsidRPr="00AA36CF">
        <w:rPr>
          <w:u w:val="single"/>
          <w:lang w:val="en-US"/>
        </w:rPr>
        <w:t>nella</w:t>
      </w:r>
      <w:proofErr w:type="spellEnd"/>
      <w:r w:rsidR="00300BA7" w:rsidRPr="00AA36CF">
        <w:rPr>
          <w:u w:val="single"/>
          <w:lang w:val="en-US"/>
        </w:rPr>
        <w:t xml:space="preserve"> </w:t>
      </w:r>
      <w:proofErr w:type="spellStart"/>
      <w:r w:rsidR="00300BA7" w:rsidRPr="00AA36CF">
        <w:rPr>
          <w:u w:val="single"/>
          <w:lang w:val="en-US"/>
        </w:rPr>
        <w:t>sua</w:t>
      </w:r>
      <w:proofErr w:type="spellEnd"/>
      <w:r w:rsidR="00300BA7" w:rsidRPr="00AA36CF">
        <w:rPr>
          <w:u w:val="single"/>
          <w:lang w:val="en-US"/>
        </w:rPr>
        <w:t xml:space="preserve"> fantasia </w:t>
      </w:r>
      <w:proofErr w:type="spellStart"/>
      <w:r w:rsidR="00300BA7" w:rsidRPr="00AA36CF">
        <w:rPr>
          <w:u w:val="single"/>
          <w:lang w:val="en-US"/>
        </w:rPr>
        <w:t>può</w:t>
      </w:r>
      <w:proofErr w:type="spellEnd"/>
      <w:r w:rsidR="00300BA7" w:rsidRPr="00AA36CF">
        <w:rPr>
          <w:u w:val="single"/>
          <w:lang w:val="en-US"/>
        </w:rPr>
        <w:t xml:space="preserve"> </w:t>
      </w:r>
      <w:proofErr w:type="spellStart"/>
      <w:r w:rsidR="00300BA7" w:rsidRPr="00AA36CF">
        <w:rPr>
          <w:u w:val="single"/>
          <w:lang w:val="en-US"/>
        </w:rPr>
        <w:t>sopravvivere</w:t>
      </w:r>
      <w:proofErr w:type="spellEnd"/>
      <w:r w:rsidR="00300BA7" w:rsidRPr="00300BA7">
        <w:rPr>
          <w:lang w:val="en-US"/>
        </w:rPr>
        <w:t>.</w:t>
      </w:r>
      <w:r w:rsidR="00300BA7" w:rsidRPr="00300BA7">
        <w:rPr>
          <w:lang w:val="en-US"/>
        </w:rPr>
        <w:br/>
      </w:r>
      <w:proofErr w:type="spellStart"/>
      <w:r w:rsidR="00300BA7" w:rsidRPr="00300BA7">
        <w:rPr>
          <w:lang w:val="en-US"/>
        </w:rPr>
        <w:t>Dopo</w:t>
      </w:r>
      <w:proofErr w:type="spellEnd"/>
      <w:r w:rsidR="00300BA7" w:rsidRPr="00300BA7">
        <w:rPr>
          <w:lang w:val="en-US"/>
        </w:rPr>
        <w:t xml:space="preserve"> </w:t>
      </w:r>
      <w:proofErr w:type="spellStart"/>
      <w:r w:rsidR="00300BA7" w:rsidRPr="00300BA7">
        <w:rPr>
          <w:lang w:val="en-US"/>
        </w:rPr>
        <w:t>qualche</w:t>
      </w:r>
      <w:proofErr w:type="spellEnd"/>
      <w:r w:rsidR="00300BA7" w:rsidRPr="00300BA7">
        <w:rPr>
          <w:lang w:val="en-US"/>
        </w:rPr>
        <w:t xml:space="preserve"> tempo, Ernest non </w:t>
      </w:r>
      <w:proofErr w:type="spellStart"/>
      <w:r w:rsidR="00300BA7" w:rsidRPr="00300BA7">
        <w:rPr>
          <w:lang w:val="en-US"/>
        </w:rPr>
        <w:t>prova</w:t>
      </w:r>
      <w:proofErr w:type="spellEnd"/>
      <w:r w:rsidR="00300BA7" w:rsidRPr="00300BA7">
        <w:rPr>
          <w:lang w:val="en-US"/>
        </w:rPr>
        <w:t xml:space="preserve"> </w:t>
      </w:r>
      <w:proofErr w:type="spellStart"/>
      <w:r w:rsidR="00300BA7" w:rsidRPr="00300BA7">
        <w:rPr>
          <w:lang w:val="en-US"/>
        </w:rPr>
        <w:t>più</w:t>
      </w:r>
      <w:proofErr w:type="spellEnd"/>
      <w:r w:rsidR="00300BA7" w:rsidRPr="00300BA7">
        <w:rPr>
          <w:lang w:val="en-US"/>
        </w:rPr>
        <w:t xml:space="preserve"> </w:t>
      </w:r>
      <w:proofErr w:type="spellStart"/>
      <w:r w:rsidR="00300BA7" w:rsidRPr="00300BA7">
        <w:rPr>
          <w:lang w:val="en-US"/>
        </w:rPr>
        <w:t>interesse</w:t>
      </w:r>
      <w:proofErr w:type="spellEnd"/>
      <w:r w:rsidR="00300BA7" w:rsidRPr="00300BA7">
        <w:rPr>
          <w:lang w:val="en-US"/>
        </w:rPr>
        <w:t xml:space="preserve"> per la fantasia, come è </w:t>
      </w:r>
      <w:proofErr w:type="spellStart"/>
      <w:r w:rsidR="00300BA7" w:rsidRPr="00300BA7">
        <w:rPr>
          <w:lang w:val="en-US"/>
        </w:rPr>
        <w:t>normale</w:t>
      </w:r>
      <w:proofErr w:type="spellEnd"/>
      <w:r w:rsidR="00300BA7" w:rsidRPr="00300BA7">
        <w:rPr>
          <w:lang w:val="en-US"/>
        </w:rPr>
        <w:t xml:space="preserve"> “</w:t>
      </w:r>
      <w:r w:rsidR="00300BA7" w:rsidRPr="00AA36CF">
        <w:rPr>
          <w:i/>
          <w:lang w:val="en-US"/>
        </w:rPr>
        <w:t xml:space="preserve">It took him five seconds to change from Ernest to King </w:t>
      </w:r>
      <w:proofErr w:type="spellStart"/>
      <w:r w:rsidR="00300BA7" w:rsidRPr="00AA36CF">
        <w:rPr>
          <w:i/>
          <w:lang w:val="en-US"/>
        </w:rPr>
        <w:t>Lappin</w:t>
      </w:r>
      <w:proofErr w:type="spellEnd"/>
      <w:r w:rsidR="00300BA7" w:rsidRPr="00AA36CF">
        <w:rPr>
          <w:i/>
          <w:lang w:val="en-US"/>
        </w:rPr>
        <w:t>; and while she waited she felt a load on the back of her neck, as if somebody were around to wring it</w:t>
      </w:r>
      <w:r w:rsidR="00300BA7">
        <w:rPr>
          <w:lang w:val="en-US"/>
        </w:rPr>
        <w:t>”.</w:t>
      </w:r>
      <w:r w:rsidR="00AA36CF">
        <w:rPr>
          <w:lang w:val="en-US"/>
        </w:rPr>
        <w:br/>
      </w:r>
      <w:r w:rsidR="00AA36CF" w:rsidRPr="00AA36CF">
        <w:t>Sembra che la fine della fantasia corrisponda alla fine del matrimonio.</w:t>
      </w:r>
      <w:r w:rsidR="00AA36CF">
        <w:br/>
      </w:r>
      <w:r w:rsidR="00AA36CF">
        <w:br/>
      </w:r>
      <w:r w:rsidR="00AA36CF" w:rsidRPr="00AA36CF">
        <w:rPr>
          <w:color w:val="1F497D" w:themeColor="text2"/>
          <w:sz w:val="24"/>
          <w:szCs w:val="24"/>
        </w:rPr>
        <w:lastRenderedPageBreak/>
        <w:t>“THE LADY IN THE LOOKING GLASS”</w:t>
      </w:r>
      <w:r w:rsidR="00AA36CF">
        <w:br/>
        <w:t xml:space="preserve">E’ il triste </w:t>
      </w:r>
      <w:r w:rsidR="00AA36CF" w:rsidRPr="00AA36CF">
        <w:rPr>
          <w:u w:val="single"/>
        </w:rPr>
        <w:t>auto-ritratto di una donna che viene esaminata caratterialmente sia dall’esterno che dall’interno</w:t>
      </w:r>
      <w:r w:rsidR="00AA36CF">
        <w:t>.</w:t>
      </w:r>
      <w:r w:rsidR="00AA36CF">
        <w:br/>
        <w:t>La storia usa uno specchio come metafora per il carattere della donna. La cosa sul quale è opportuno riflettere è che</w:t>
      </w:r>
      <w:r w:rsidR="00AA36CF" w:rsidRPr="00AA36CF">
        <w:rPr>
          <w:i/>
        </w:rPr>
        <w:t xml:space="preserve"> una persona non usa uno specchio per esaminare gli altri, quanto</w:t>
      </w:r>
      <w:r w:rsidR="00AA36CF">
        <w:rPr>
          <w:i/>
        </w:rPr>
        <w:t xml:space="preserve"> piuttosto</w:t>
      </w:r>
      <w:r w:rsidR="00AA36CF" w:rsidRPr="00AA36CF">
        <w:rPr>
          <w:i/>
        </w:rPr>
        <w:t xml:space="preserve"> sé stessa</w:t>
      </w:r>
      <w:r w:rsidR="00AA36CF">
        <w:t xml:space="preserve">. Quindi, appare chiaro che la protagonista del racconto non è </w:t>
      </w:r>
      <w:r w:rsidR="00AA36CF" w:rsidRPr="00871934">
        <w:rPr>
          <w:b/>
        </w:rPr>
        <w:t>Isabella Tyson</w:t>
      </w:r>
      <w:r w:rsidR="00AA36CF">
        <w:t xml:space="preserve">, ma la stessa </w:t>
      </w:r>
      <w:r w:rsidR="00AA36CF" w:rsidRPr="00871934">
        <w:rPr>
          <w:b/>
        </w:rPr>
        <w:t>Virginia</w:t>
      </w:r>
      <w:r w:rsidR="00AA36CF">
        <w:t xml:space="preserve"> </w:t>
      </w:r>
      <w:r w:rsidR="00AA36CF" w:rsidRPr="00871934">
        <w:rPr>
          <w:b/>
        </w:rPr>
        <w:t>Woolf</w:t>
      </w:r>
      <w:r w:rsidR="00AA36CF">
        <w:t>, che tenta di indagare su sé stessa attraverso il veicolo di nuove e moderne tecniche narrative.</w:t>
      </w:r>
      <w:r w:rsidR="00AA36CF">
        <w:br/>
        <w:t>_</w:t>
      </w:r>
      <w:r w:rsidR="00871934">
        <w:t xml:space="preserve"> </w:t>
      </w:r>
      <w:r w:rsidR="00AA36CF" w:rsidRPr="00871934">
        <w:rPr>
          <w:highlight w:val="lightGray"/>
        </w:rPr>
        <w:t>Tema dello sdoppiamento (</w:t>
      </w:r>
      <w:proofErr w:type="spellStart"/>
      <w:r w:rsidR="00AA36CF" w:rsidRPr="00871934">
        <w:rPr>
          <w:i/>
          <w:highlight w:val="lightGray"/>
        </w:rPr>
        <w:t>Split-self</w:t>
      </w:r>
      <w:proofErr w:type="spellEnd"/>
      <w:r w:rsidR="00AA36CF" w:rsidRPr="00871934">
        <w:rPr>
          <w:highlight w:val="lightGray"/>
        </w:rPr>
        <w:t>)</w:t>
      </w:r>
      <w:r w:rsidR="00AA36CF">
        <w:t xml:space="preserve"> accentuato dalla metafora dello specchio: ad esempio, nel racconto viene mostrato </w:t>
      </w:r>
      <w:r w:rsidR="00AA36CF" w:rsidRPr="00871934">
        <w:rPr>
          <w:u w:val="single"/>
        </w:rPr>
        <w:t>il contrasto tra l’</w:t>
      </w:r>
      <w:r w:rsidR="00AA36CF" w:rsidRPr="00871934">
        <w:rPr>
          <w:b/>
          <w:u w:val="single"/>
        </w:rPr>
        <w:t>interno</w:t>
      </w:r>
      <w:r w:rsidR="00AA36CF" w:rsidRPr="00871934">
        <w:rPr>
          <w:u w:val="single"/>
        </w:rPr>
        <w:t xml:space="preserve"> della casa e il suo </w:t>
      </w:r>
      <w:r w:rsidR="00AA36CF" w:rsidRPr="00871934">
        <w:rPr>
          <w:b/>
          <w:u w:val="single"/>
        </w:rPr>
        <w:t>esterno</w:t>
      </w:r>
      <w:r w:rsidR="00AA36CF">
        <w:t>, visto attraverso il riflesso dello specchio. L’interno è presentato come un ambiente dinamico, costantemente in movimento da uno stato a un altro. {</w:t>
      </w:r>
      <w:r w:rsidR="00AA36CF" w:rsidRPr="00871934">
        <w:rPr>
          <w:u w:val="single"/>
        </w:rPr>
        <w:t>il carattere di una persona cambia a seconda dell’umore o delle circostan</w:t>
      </w:r>
      <w:r w:rsidR="00871934" w:rsidRPr="00871934">
        <w:rPr>
          <w:u w:val="single"/>
        </w:rPr>
        <w:t>z</w:t>
      </w:r>
      <w:r w:rsidR="00AA36CF" w:rsidRPr="00871934">
        <w:rPr>
          <w:u w:val="single"/>
        </w:rPr>
        <w:t>e</w:t>
      </w:r>
      <w:r w:rsidR="00AA36CF">
        <w:t xml:space="preserve">; non può essere catturato in un immagine ferma e sempre uguale a sé stessa}. In contrasto, vi è l’immagine dell’esterno della casa riflesso, che è sereno,pacifico, fermo: non c’è movimento, solo una tranquilla superficie {visione del mondo dell’esteriorità di un individuo, bidimensionale come nel riflesso di uno specchio, </w:t>
      </w:r>
      <w:r w:rsidR="00AA36CF" w:rsidRPr="00871934">
        <w:rPr>
          <w:u w:val="single"/>
        </w:rPr>
        <w:t>una maschera che nasconde sotto di sé tutte le turbolenze del singolo</w:t>
      </w:r>
      <w:r w:rsidR="00AA36CF">
        <w:t xml:space="preserve">}. </w:t>
      </w:r>
      <w:r w:rsidR="00AA36CF">
        <w:br/>
        <w:t xml:space="preserve">_ </w:t>
      </w:r>
      <w:r w:rsidR="00AA36CF" w:rsidRPr="00871934">
        <w:rPr>
          <w:highlight w:val="lightGray"/>
        </w:rPr>
        <w:t xml:space="preserve">Tema dello </w:t>
      </w:r>
      <w:r w:rsidR="00871934">
        <w:rPr>
          <w:highlight w:val="lightGray"/>
        </w:rPr>
        <w:t>“</w:t>
      </w:r>
      <w:proofErr w:type="spellStart"/>
      <w:r w:rsidR="00AA36CF" w:rsidRPr="00871934">
        <w:rPr>
          <w:i/>
          <w:highlight w:val="lightGray"/>
        </w:rPr>
        <w:t>stream</w:t>
      </w:r>
      <w:proofErr w:type="spellEnd"/>
      <w:r w:rsidR="00AA36CF" w:rsidRPr="00871934">
        <w:rPr>
          <w:i/>
          <w:highlight w:val="lightGray"/>
        </w:rPr>
        <w:t xml:space="preserve"> </w:t>
      </w:r>
      <w:proofErr w:type="spellStart"/>
      <w:r w:rsidR="00AA36CF" w:rsidRPr="00871934">
        <w:rPr>
          <w:i/>
          <w:highlight w:val="lightGray"/>
        </w:rPr>
        <w:t>of</w:t>
      </w:r>
      <w:proofErr w:type="spellEnd"/>
      <w:r w:rsidR="00AA36CF" w:rsidRPr="00871934">
        <w:rPr>
          <w:i/>
          <w:highlight w:val="lightGray"/>
        </w:rPr>
        <w:t xml:space="preserve"> </w:t>
      </w:r>
      <w:proofErr w:type="spellStart"/>
      <w:r w:rsidR="00AA36CF" w:rsidRPr="00871934">
        <w:rPr>
          <w:i/>
          <w:highlight w:val="lightGray"/>
        </w:rPr>
        <w:t>consciousness</w:t>
      </w:r>
      <w:proofErr w:type="spellEnd"/>
      <w:r w:rsidR="00871934" w:rsidRPr="00871934">
        <w:rPr>
          <w:i/>
          <w:highlight w:val="lightGray"/>
        </w:rPr>
        <w:t>”</w:t>
      </w:r>
      <w:r w:rsidR="00AA36CF">
        <w:t>:</w:t>
      </w:r>
      <w:r w:rsidR="00871934">
        <w:t xml:space="preserve"> </w:t>
      </w:r>
      <w:r w:rsidR="00AA36CF">
        <w:t>la tecnica viene utilizzata stranamente non pe</w:t>
      </w:r>
      <w:r w:rsidR="00871934">
        <w:t>r</w:t>
      </w:r>
      <w:r w:rsidR="00AA36CF">
        <w:t xml:space="preserve"> capire il personaggio narratore, come avviene di solito, </w:t>
      </w:r>
      <w:r w:rsidR="00871934">
        <w:t xml:space="preserve">ma una donna </w:t>
      </w:r>
      <w:r w:rsidR="00AA36CF">
        <w:t xml:space="preserve">attraverso l’immagine di uno specchio. </w:t>
      </w:r>
      <w:r w:rsidR="00AA36CF" w:rsidRPr="00871934">
        <w:rPr>
          <w:b/>
        </w:rPr>
        <w:t>Il narratore, la donna e l’autrice sono la stessa persona</w:t>
      </w:r>
      <w:r w:rsidR="00AA36CF">
        <w:t>.</w:t>
      </w:r>
      <w:r w:rsidR="00300BA7" w:rsidRPr="00AA36CF">
        <w:br/>
      </w:r>
      <w:r w:rsidRPr="00AA36CF">
        <w:rPr>
          <w:color w:val="FF0000"/>
          <w:sz w:val="28"/>
          <w:szCs w:val="28"/>
        </w:rPr>
        <w:br/>
      </w:r>
      <w:r w:rsidRPr="00AA36CF">
        <w:rPr>
          <w:color w:val="FF0000"/>
          <w:sz w:val="28"/>
          <w:szCs w:val="28"/>
        </w:rPr>
        <w:br/>
      </w:r>
    </w:p>
    <w:sectPr w:rsidR="00845F28" w:rsidRPr="00AA36CF" w:rsidSect="00845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F131E"/>
    <w:rsid w:val="00223985"/>
    <w:rsid w:val="00300BA7"/>
    <w:rsid w:val="003B727A"/>
    <w:rsid w:val="005836A5"/>
    <w:rsid w:val="00845F28"/>
    <w:rsid w:val="00871934"/>
    <w:rsid w:val="008D206E"/>
    <w:rsid w:val="008F131E"/>
    <w:rsid w:val="00A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4</cp:revision>
  <dcterms:created xsi:type="dcterms:W3CDTF">2012-04-08T16:18:00Z</dcterms:created>
  <dcterms:modified xsi:type="dcterms:W3CDTF">2012-04-13T17:13:00Z</dcterms:modified>
</cp:coreProperties>
</file>