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D6" w:rsidRPr="002754D6" w:rsidRDefault="002754D6" w:rsidP="00B624F6">
      <w:pPr>
        <w:rPr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Pr="002754D6">
        <w:rPr>
          <w:sz w:val="36"/>
          <w:szCs w:val="36"/>
        </w:rPr>
        <w:t>Nomina e funzionamento del Comitato dei creditori</w:t>
      </w:r>
    </w:p>
    <w:p w:rsidR="002754D6" w:rsidRDefault="002754D6" w:rsidP="00B624F6">
      <w:pPr>
        <w:rPr>
          <w:sz w:val="28"/>
          <w:szCs w:val="28"/>
        </w:rPr>
      </w:pPr>
    </w:p>
    <w:p w:rsidR="00630330" w:rsidRDefault="00330F92" w:rsidP="00B62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La </w:t>
      </w:r>
      <w:r>
        <w:rPr>
          <w:b/>
          <w:sz w:val="28"/>
          <w:szCs w:val="28"/>
        </w:rPr>
        <w:t xml:space="preserve">Legge Fallimentare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Regio Decreto n. 267 del 1942</w:t>
      </w:r>
      <w:r>
        <w:rPr>
          <w:sz w:val="28"/>
          <w:szCs w:val="28"/>
        </w:rPr>
        <w:t xml:space="preserve">) dedica al </w:t>
      </w:r>
      <w:r>
        <w:rPr>
          <w:b/>
          <w:sz w:val="28"/>
          <w:szCs w:val="28"/>
        </w:rPr>
        <w:t xml:space="preserve">Comitato dei Creditori </w:t>
      </w:r>
      <w:r>
        <w:rPr>
          <w:sz w:val="28"/>
          <w:szCs w:val="28"/>
        </w:rPr>
        <w:t xml:space="preserve">gli articoli </w:t>
      </w:r>
      <w:r>
        <w:rPr>
          <w:b/>
          <w:sz w:val="28"/>
          <w:szCs w:val="28"/>
        </w:rPr>
        <w:t xml:space="preserve">40 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41.</w:t>
      </w:r>
      <w:r w:rsidR="002754D6">
        <w:rPr>
          <w:b/>
          <w:sz w:val="28"/>
          <w:szCs w:val="28"/>
        </w:rPr>
        <w:t xml:space="preserve"> </w:t>
      </w:r>
      <w:r w:rsidR="002754D6">
        <w:rPr>
          <w:sz w:val="28"/>
          <w:szCs w:val="28"/>
        </w:rPr>
        <w:t xml:space="preserve">Con il </w:t>
      </w:r>
      <w:r w:rsidR="002754D6">
        <w:rPr>
          <w:b/>
          <w:sz w:val="28"/>
          <w:szCs w:val="28"/>
        </w:rPr>
        <w:t xml:space="preserve">Decreto Legislativo n. 5 del 2006, </w:t>
      </w:r>
      <w:r w:rsidR="002754D6">
        <w:rPr>
          <w:sz w:val="28"/>
          <w:szCs w:val="28"/>
        </w:rPr>
        <w:t>il legislatore ha riscritto molti articoli della Legge Fallimentare, rideterminando in particolare, il ruolo e le funzioni degli organi della procedura (</w:t>
      </w:r>
      <w:r w:rsidR="002754D6">
        <w:rPr>
          <w:b/>
          <w:sz w:val="28"/>
          <w:szCs w:val="28"/>
        </w:rPr>
        <w:t xml:space="preserve">Giudice Delegato, Tribunale, Curatore e Comitato dei Creditori) </w:t>
      </w:r>
      <w:r w:rsidR="00031748">
        <w:rPr>
          <w:b/>
          <w:sz w:val="28"/>
          <w:szCs w:val="28"/>
        </w:rPr>
        <w:t xml:space="preserve"> </w:t>
      </w:r>
      <w:r w:rsidR="002754D6">
        <w:rPr>
          <w:sz w:val="28"/>
          <w:szCs w:val="28"/>
        </w:rPr>
        <w:t xml:space="preserve">e i rapporti tra di essi, ampliando notevolmente le </w:t>
      </w:r>
      <w:r w:rsidR="002754D6">
        <w:rPr>
          <w:b/>
          <w:sz w:val="28"/>
          <w:szCs w:val="28"/>
        </w:rPr>
        <w:t xml:space="preserve">competenze del Comitato. </w:t>
      </w:r>
      <w:r w:rsidR="000174C6" w:rsidRPr="00330F92">
        <w:rPr>
          <w:sz w:val="28"/>
          <w:szCs w:val="28"/>
        </w:rPr>
        <w:t>Il</w:t>
      </w:r>
      <w:r w:rsidR="000174C6">
        <w:rPr>
          <w:sz w:val="28"/>
          <w:szCs w:val="28"/>
        </w:rPr>
        <w:t xml:space="preserve"> </w:t>
      </w:r>
      <w:r w:rsidR="000174C6">
        <w:rPr>
          <w:b/>
          <w:sz w:val="28"/>
          <w:szCs w:val="28"/>
        </w:rPr>
        <w:t xml:space="preserve">Comitato dei Creditori </w:t>
      </w:r>
      <w:r w:rsidR="00031748">
        <w:rPr>
          <w:sz w:val="28"/>
          <w:szCs w:val="28"/>
        </w:rPr>
        <w:t>è</w:t>
      </w:r>
      <w:r w:rsidR="000174C6">
        <w:rPr>
          <w:sz w:val="28"/>
          <w:szCs w:val="28"/>
        </w:rPr>
        <w:t xml:space="preserve"> nominato dal </w:t>
      </w:r>
      <w:r w:rsidR="000174C6">
        <w:rPr>
          <w:b/>
          <w:sz w:val="28"/>
          <w:szCs w:val="28"/>
        </w:rPr>
        <w:t>Giudice Delegato</w:t>
      </w:r>
      <w:r w:rsidR="002754D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entro 30 giorni dalla sentenza di fallimento</w:t>
      </w:r>
      <w:r w:rsidR="002754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sulla base delle risultanze documentali, sentiti il </w:t>
      </w:r>
      <w:r>
        <w:rPr>
          <w:b/>
          <w:sz w:val="28"/>
          <w:szCs w:val="28"/>
        </w:rPr>
        <w:t>Curatore</w:t>
      </w:r>
      <w:r>
        <w:rPr>
          <w:sz w:val="28"/>
          <w:szCs w:val="28"/>
        </w:rPr>
        <w:t xml:space="preserve"> ed i creditori che, nella domanda di ammissione al passivo, hanno dato la disponibilità ad assumere l’incarico.</w:t>
      </w:r>
      <w:r w:rsidR="00031748">
        <w:rPr>
          <w:sz w:val="28"/>
          <w:szCs w:val="28"/>
        </w:rPr>
        <w:t xml:space="preserve"> Esso è composto da 3 o 5 membri </w:t>
      </w:r>
      <w:r w:rsidR="00031748">
        <w:rPr>
          <w:b/>
          <w:sz w:val="28"/>
          <w:szCs w:val="28"/>
        </w:rPr>
        <w:t>scelti tra i creditori</w:t>
      </w:r>
      <w:r w:rsidR="00031748">
        <w:rPr>
          <w:sz w:val="28"/>
          <w:szCs w:val="28"/>
        </w:rPr>
        <w:t>, in modo da rappresentare in misura equilibrata quantità e qualità dei crediti.</w:t>
      </w:r>
      <w:r>
        <w:rPr>
          <w:sz w:val="28"/>
          <w:szCs w:val="28"/>
        </w:rPr>
        <w:t xml:space="preserve"> Entro 10 giorni dalla nomina, il</w:t>
      </w:r>
      <w:r>
        <w:rPr>
          <w:b/>
          <w:sz w:val="28"/>
          <w:szCs w:val="28"/>
        </w:rPr>
        <w:t xml:space="preserve"> Comitato </w:t>
      </w:r>
      <w:r>
        <w:rPr>
          <w:sz w:val="28"/>
          <w:szCs w:val="28"/>
        </w:rPr>
        <w:t xml:space="preserve">provvede a nominare a maggioranza il proprio </w:t>
      </w:r>
      <w:r>
        <w:rPr>
          <w:b/>
          <w:sz w:val="28"/>
          <w:szCs w:val="28"/>
        </w:rPr>
        <w:t>Presidente.</w:t>
      </w:r>
    </w:p>
    <w:p w:rsidR="00031748" w:rsidRDefault="00031748" w:rsidP="00B624F6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36"/>
          <w:szCs w:val="36"/>
        </w:rPr>
        <w:t>Funzioni</w:t>
      </w:r>
      <w:r w:rsidR="002754D6">
        <w:rPr>
          <w:sz w:val="36"/>
          <w:szCs w:val="36"/>
        </w:rPr>
        <w:t xml:space="preserve"> e responsabilità dei suoi membri</w:t>
      </w:r>
    </w:p>
    <w:p w:rsidR="00031748" w:rsidRDefault="00031748" w:rsidP="00B624F6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b/>
          <w:sz w:val="28"/>
          <w:szCs w:val="28"/>
        </w:rPr>
        <w:t>Comitato dei creditori</w:t>
      </w:r>
      <w:r>
        <w:rPr>
          <w:sz w:val="28"/>
          <w:szCs w:val="28"/>
        </w:rPr>
        <w:t xml:space="preserve"> vigila sull’operato</w:t>
      </w:r>
      <w:r w:rsidR="00CD23AD">
        <w:rPr>
          <w:sz w:val="28"/>
          <w:szCs w:val="28"/>
        </w:rPr>
        <w:t xml:space="preserve"> del </w:t>
      </w:r>
      <w:r w:rsidR="00CD23AD">
        <w:rPr>
          <w:b/>
          <w:sz w:val="28"/>
          <w:szCs w:val="28"/>
        </w:rPr>
        <w:t xml:space="preserve">Curatore, </w:t>
      </w:r>
      <w:r w:rsidR="00CD23AD">
        <w:rPr>
          <w:sz w:val="28"/>
          <w:szCs w:val="28"/>
        </w:rPr>
        <w:t xml:space="preserve">ne autorizza gli atti ed esprime pareri nei casi previsti dalla legge, ovvero su richiesta del </w:t>
      </w:r>
      <w:r w:rsidR="00CD23AD">
        <w:rPr>
          <w:b/>
          <w:sz w:val="28"/>
          <w:szCs w:val="28"/>
        </w:rPr>
        <w:t>Tribunale</w:t>
      </w:r>
      <w:r w:rsidR="00CD23AD">
        <w:rPr>
          <w:sz w:val="28"/>
          <w:szCs w:val="28"/>
        </w:rPr>
        <w:t xml:space="preserve"> o del </w:t>
      </w:r>
      <w:r w:rsidR="00CD23AD">
        <w:rPr>
          <w:b/>
          <w:sz w:val="28"/>
          <w:szCs w:val="28"/>
        </w:rPr>
        <w:t xml:space="preserve">Giudice Delegato, </w:t>
      </w:r>
      <w:r w:rsidR="00CD23AD">
        <w:rPr>
          <w:sz w:val="28"/>
          <w:szCs w:val="28"/>
        </w:rPr>
        <w:t>motivando le proprie deliberazioni, prese a maggioranza de</w:t>
      </w:r>
      <w:r w:rsidR="00107CDB">
        <w:rPr>
          <w:sz w:val="28"/>
          <w:szCs w:val="28"/>
        </w:rPr>
        <w:t xml:space="preserve">i votanti. In caso di inerzia o </w:t>
      </w:r>
      <w:r w:rsidR="00CD23AD">
        <w:rPr>
          <w:sz w:val="28"/>
          <w:szCs w:val="28"/>
        </w:rPr>
        <w:t>di impossibilità di costituzione per insufficienza di numero o indisponibilità dei creditori,</w:t>
      </w:r>
      <w:r w:rsidR="00107CDB">
        <w:rPr>
          <w:sz w:val="28"/>
          <w:szCs w:val="28"/>
        </w:rPr>
        <w:t xml:space="preserve"> provvede il </w:t>
      </w:r>
      <w:r w:rsidR="00107CDB">
        <w:rPr>
          <w:b/>
          <w:sz w:val="28"/>
          <w:szCs w:val="28"/>
        </w:rPr>
        <w:t xml:space="preserve">Giudice Delegato. </w:t>
      </w:r>
      <w:r w:rsidR="00107CDB">
        <w:rPr>
          <w:sz w:val="28"/>
          <w:szCs w:val="28"/>
        </w:rPr>
        <w:t xml:space="preserve">Quest’ultimo </w:t>
      </w:r>
      <w:r w:rsidR="00107CDB">
        <w:rPr>
          <w:b/>
          <w:sz w:val="28"/>
          <w:szCs w:val="28"/>
        </w:rPr>
        <w:t>può sostituire</w:t>
      </w:r>
      <w:r w:rsidR="00107CDB">
        <w:rPr>
          <w:sz w:val="28"/>
          <w:szCs w:val="28"/>
        </w:rPr>
        <w:t xml:space="preserve"> i membri del</w:t>
      </w:r>
      <w:r w:rsidR="00107CDB">
        <w:rPr>
          <w:b/>
          <w:sz w:val="28"/>
          <w:szCs w:val="28"/>
        </w:rPr>
        <w:t xml:space="preserve"> Comitato</w:t>
      </w:r>
      <w:r w:rsidR="00107CDB">
        <w:rPr>
          <w:sz w:val="28"/>
          <w:szCs w:val="28"/>
        </w:rPr>
        <w:t xml:space="preserve"> in relazione alle variazioni dello stato passivo o per altro giustificato motivo.</w:t>
      </w:r>
    </w:p>
    <w:p w:rsidR="00107CDB" w:rsidRDefault="00107CDB" w:rsidP="00B62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Per la sua qualità di </w:t>
      </w:r>
      <w:r>
        <w:rPr>
          <w:b/>
          <w:sz w:val="28"/>
          <w:szCs w:val="28"/>
        </w:rPr>
        <w:t xml:space="preserve">organo </w:t>
      </w:r>
      <w:proofErr w:type="spellStart"/>
      <w:r>
        <w:rPr>
          <w:b/>
          <w:sz w:val="28"/>
          <w:szCs w:val="28"/>
        </w:rPr>
        <w:t>autorizzativo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gestorio</w:t>
      </w:r>
      <w:proofErr w:type="spellEnd"/>
      <w:r>
        <w:rPr>
          <w:b/>
          <w:sz w:val="28"/>
          <w:szCs w:val="28"/>
        </w:rPr>
        <w:t>, il Comitato dei Creditori:</w:t>
      </w:r>
    </w:p>
    <w:p w:rsidR="00107CDB" w:rsidRDefault="00107CDB" w:rsidP="00107CD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autorizza tutti gli atti di straordinaria amministrazione che devono essere eseguiti dal </w:t>
      </w:r>
      <w:r>
        <w:rPr>
          <w:b/>
          <w:sz w:val="28"/>
          <w:szCs w:val="28"/>
        </w:rPr>
        <w:t>Curatore</w:t>
      </w:r>
      <w:r>
        <w:rPr>
          <w:sz w:val="28"/>
          <w:szCs w:val="28"/>
        </w:rPr>
        <w:t>;</w:t>
      </w:r>
    </w:p>
    <w:p w:rsidR="00107CDB" w:rsidRPr="00107CDB" w:rsidRDefault="00107CDB" w:rsidP="00107CD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autorizza il </w:t>
      </w:r>
      <w:r>
        <w:rPr>
          <w:b/>
          <w:sz w:val="28"/>
          <w:szCs w:val="28"/>
        </w:rPr>
        <w:t xml:space="preserve">Curatore </w:t>
      </w:r>
      <w:r>
        <w:rPr>
          <w:sz w:val="28"/>
          <w:szCs w:val="28"/>
        </w:rPr>
        <w:t xml:space="preserve">a subentrare nei contratti pendenti in luogo del </w:t>
      </w:r>
      <w:r>
        <w:rPr>
          <w:b/>
          <w:sz w:val="28"/>
          <w:szCs w:val="28"/>
        </w:rPr>
        <w:t>fallito;</w:t>
      </w:r>
    </w:p>
    <w:p w:rsidR="00107CDB" w:rsidRPr="00107CDB" w:rsidRDefault="00107CDB" w:rsidP="00107CD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autorizza la nomina dei delegati e dei coadiutori del </w:t>
      </w:r>
      <w:r>
        <w:rPr>
          <w:b/>
          <w:sz w:val="28"/>
          <w:szCs w:val="28"/>
        </w:rPr>
        <w:t>Curatore;</w:t>
      </w:r>
    </w:p>
    <w:p w:rsidR="00107CDB" w:rsidRDefault="00107CDB" w:rsidP="00107CD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suggerisce di interrompere l’esercizio provvisorio dell’impresa, </w:t>
      </w:r>
      <w:proofErr w:type="spellStart"/>
      <w:r>
        <w:rPr>
          <w:sz w:val="28"/>
          <w:szCs w:val="28"/>
        </w:rPr>
        <w:t>qualore</w:t>
      </w:r>
      <w:proofErr w:type="spellEnd"/>
      <w:r>
        <w:rPr>
          <w:sz w:val="28"/>
          <w:szCs w:val="28"/>
        </w:rPr>
        <w:t xml:space="preserve"> ne ravvisi la necessità.</w:t>
      </w:r>
    </w:p>
    <w:p w:rsidR="00107CDB" w:rsidRDefault="007A1E9D" w:rsidP="00107C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L’attività </w:t>
      </w:r>
      <w:proofErr w:type="spellStart"/>
      <w:r>
        <w:rPr>
          <w:sz w:val="28"/>
          <w:szCs w:val="28"/>
        </w:rPr>
        <w:t>gestoria</w:t>
      </w:r>
      <w:proofErr w:type="spellEnd"/>
      <w:r>
        <w:rPr>
          <w:sz w:val="28"/>
          <w:szCs w:val="28"/>
        </w:rPr>
        <w:t xml:space="preserve"> è esercitata in particolar modo nella necessità che determinati atti, compiuti dal </w:t>
      </w:r>
      <w:r>
        <w:rPr>
          <w:b/>
          <w:sz w:val="28"/>
          <w:szCs w:val="28"/>
        </w:rPr>
        <w:t>Giudice Delegato,</w:t>
      </w:r>
      <w:r>
        <w:rPr>
          <w:sz w:val="28"/>
          <w:szCs w:val="28"/>
        </w:rPr>
        <w:t xml:space="preserve"> siano subordinati al </w:t>
      </w:r>
      <w:r>
        <w:rPr>
          <w:i/>
          <w:sz w:val="28"/>
          <w:szCs w:val="28"/>
        </w:rPr>
        <w:t xml:space="preserve">previo parere favorevole </w:t>
      </w:r>
      <w:r>
        <w:rPr>
          <w:sz w:val="28"/>
          <w:szCs w:val="28"/>
        </w:rPr>
        <w:t xml:space="preserve">del </w:t>
      </w:r>
      <w:r>
        <w:rPr>
          <w:b/>
          <w:sz w:val="28"/>
          <w:szCs w:val="28"/>
        </w:rPr>
        <w:t>Comitato.</w:t>
      </w:r>
    </w:p>
    <w:p w:rsidR="007A1E9D" w:rsidRDefault="007A1E9D" w:rsidP="00107C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</w:t>
      </w:r>
      <w:r>
        <w:rPr>
          <w:b/>
          <w:sz w:val="28"/>
          <w:szCs w:val="28"/>
        </w:rPr>
        <w:t xml:space="preserve">Comitato dei creditori </w:t>
      </w:r>
      <w:r>
        <w:rPr>
          <w:sz w:val="28"/>
          <w:szCs w:val="28"/>
        </w:rPr>
        <w:t xml:space="preserve">ha anche </w:t>
      </w:r>
      <w:r>
        <w:rPr>
          <w:b/>
          <w:sz w:val="28"/>
          <w:szCs w:val="28"/>
        </w:rPr>
        <w:t xml:space="preserve">poteri di controllo </w:t>
      </w:r>
      <w:r>
        <w:rPr>
          <w:sz w:val="28"/>
          <w:szCs w:val="28"/>
        </w:rPr>
        <w:t>sull’operato degli altri organi fallimentari; infatti, esso o singoli suoi membri possono, di propria iniziativa, ispezionare le scritture contabili e i documenti del fallimento, nonché chiedere notizie e documenti.</w:t>
      </w:r>
    </w:p>
    <w:p w:rsidR="007A1E9D" w:rsidRDefault="007A1E9D" w:rsidP="00107CDB">
      <w:pPr>
        <w:rPr>
          <w:sz w:val="28"/>
          <w:szCs w:val="28"/>
        </w:rPr>
      </w:pPr>
      <w:r>
        <w:rPr>
          <w:sz w:val="28"/>
          <w:szCs w:val="28"/>
        </w:rPr>
        <w:t xml:space="preserve">I membri del </w:t>
      </w:r>
      <w:r>
        <w:rPr>
          <w:b/>
          <w:sz w:val="28"/>
          <w:szCs w:val="28"/>
        </w:rPr>
        <w:t>Comitato:</w:t>
      </w:r>
    </w:p>
    <w:p w:rsidR="007A1E9D" w:rsidRDefault="007A1E9D" w:rsidP="007A1E9D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devono adempiere i loro doveri con la professionalità richiesta e le diligenza richiesta dalla natura dell’incarico;</w:t>
      </w:r>
    </w:p>
    <w:p w:rsidR="007A1E9D" w:rsidRDefault="007A1E9D" w:rsidP="007A1E9D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sono responsabili della verità delle loro attestazioni e devono conservare il segreto sui fatti e sui documenti di cui hanno conoscenza per ragione del loro ufficio.</w:t>
      </w:r>
    </w:p>
    <w:p w:rsidR="007A1E9D" w:rsidRPr="002754D6" w:rsidRDefault="007A1E9D" w:rsidP="007A1E9D">
      <w:pPr>
        <w:rPr>
          <w:sz w:val="28"/>
          <w:szCs w:val="28"/>
        </w:rPr>
      </w:pPr>
      <w:r>
        <w:rPr>
          <w:sz w:val="28"/>
          <w:szCs w:val="28"/>
        </w:rPr>
        <w:t xml:space="preserve">L’azione di responsabilità è proponibile dal solo </w:t>
      </w:r>
      <w:r>
        <w:rPr>
          <w:b/>
          <w:sz w:val="28"/>
          <w:szCs w:val="28"/>
        </w:rPr>
        <w:t>Curatore</w:t>
      </w:r>
      <w:r>
        <w:rPr>
          <w:sz w:val="28"/>
          <w:szCs w:val="28"/>
        </w:rPr>
        <w:t xml:space="preserve">, anche durante lo svolgimento della procedura, previa autorizzazione del </w:t>
      </w:r>
      <w:r>
        <w:rPr>
          <w:b/>
          <w:sz w:val="28"/>
          <w:szCs w:val="28"/>
        </w:rPr>
        <w:t>Giudice Delegato</w:t>
      </w:r>
      <w:r w:rsidR="002754D6">
        <w:rPr>
          <w:sz w:val="28"/>
          <w:szCs w:val="28"/>
        </w:rPr>
        <w:t xml:space="preserve">, il quale andrà a sostituire i componenti del </w:t>
      </w:r>
      <w:r w:rsidR="002754D6">
        <w:rPr>
          <w:b/>
          <w:sz w:val="28"/>
          <w:szCs w:val="28"/>
        </w:rPr>
        <w:t>Comitato</w:t>
      </w:r>
      <w:r w:rsidR="002754D6">
        <w:rPr>
          <w:sz w:val="28"/>
          <w:szCs w:val="28"/>
        </w:rPr>
        <w:t xml:space="preserve"> nei confronti dei quali ha autorizzato l’azione.</w:t>
      </w:r>
    </w:p>
    <w:p w:rsidR="00630330" w:rsidRPr="00630330" w:rsidRDefault="00630330" w:rsidP="00630330">
      <w:pPr>
        <w:rPr>
          <w:sz w:val="28"/>
          <w:szCs w:val="28"/>
        </w:rPr>
      </w:pPr>
    </w:p>
    <w:sectPr w:rsidR="00630330" w:rsidRPr="00630330" w:rsidSect="00562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39F"/>
    <w:multiLevelType w:val="hybridMultilevel"/>
    <w:tmpl w:val="7B54A3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155"/>
    <w:multiLevelType w:val="hybridMultilevel"/>
    <w:tmpl w:val="7E60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45B0"/>
    <w:multiLevelType w:val="hybridMultilevel"/>
    <w:tmpl w:val="62E8FE4A"/>
    <w:lvl w:ilvl="0" w:tplc="DCFE7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84FEF"/>
    <w:multiLevelType w:val="hybridMultilevel"/>
    <w:tmpl w:val="B61E1AE0"/>
    <w:lvl w:ilvl="0" w:tplc="E1C27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23DD8"/>
    <w:multiLevelType w:val="hybridMultilevel"/>
    <w:tmpl w:val="FE4E8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2166"/>
    <w:rsid w:val="000174C6"/>
    <w:rsid w:val="00031748"/>
    <w:rsid w:val="00107CDB"/>
    <w:rsid w:val="002754D6"/>
    <w:rsid w:val="00330F92"/>
    <w:rsid w:val="00383416"/>
    <w:rsid w:val="003A7400"/>
    <w:rsid w:val="00562491"/>
    <w:rsid w:val="00630330"/>
    <w:rsid w:val="006A0B99"/>
    <w:rsid w:val="007A1E9D"/>
    <w:rsid w:val="00895467"/>
    <w:rsid w:val="00B624F6"/>
    <w:rsid w:val="00CD23AD"/>
    <w:rsid w:val="00D4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2012-05-19T16:10:00Z</dcterms:created>
  <dcterms:modified xsi:type="dcterms:W3CDTF">2012-05-19T19:07:00Z</dcterms:modified>
</cp:coreProperties>
</file>