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45" w:rsidRPr="004F3E4C" w:rsidRDefault="000E78CB">
      <w:r w:rsidRPr="000E78CB">
        <w:rPr>
          <w:color w:val="FF0000"/>
          <w:sz w:val="28"/>
          <w:szCs w:val="32"/>
        </w:rPr>
        <w:t>Letteratura inglese</w:t>
      </w:r>
      <w:r>
        <w:rPr>
          <w:color w:val="FF0000"/>
          <w:sz w:val="28"/>
          <w:szCs w:val="32"/>
        </w:rPr>
        <w:br/>
      </w:r>
      <w:proofErr w:type="spellStart"/>
      <w:r>
        <w:rPr>
          <w:color w:val="365F91" w:themeColor="accent1" w:themeShade="BF"/>
          <w:sz w:val="24"/>
          <w:szCs w:val="32"/>
        </w:rPr>
        <w:t>-Katherine</w:t>
      </w:r>
      <w:proofErr w:type="spellEnd"/>
      <w:r>
        <w:rPr>
          <w:color w:val="365F91" w:themeColor="accent1" w:themeShade="BF"/>
          <w:sz w:val="24"/>
          <w:szCs w:val="32"/>
        </w:rPr>
        <w:t xml:space="preserve"> </w:t>
      </w:r>
      <w:proofErr w:type="spellStart"/>
      <w:r>
        <w:rPr>
          <w:color w:val="365F91" w:themeColor="accent1" w:themeShade="BF"/>
          <w:sz w:val="24"/>
          <w:szCs w:val="32"/>
        </w:rPr>
        <w:t>Mansfield</w:t>
      </w:r>
      <w:proofErr w:type="spellEnd"/>
      <w:r>
        <w:rPr>
          <w:color w:val="365F91" w:themeColor="accent1" w:themeShade="BF"/>
          <w:sz w:val="24"/>
          <w:szCs w:val="32"/>
        </w:rPr>
        <w:br/>
        <w:t>BIOGRAFIA</w:t>
      </w:r>
      <w:r>
        <w:rPr>
          <w:color w:val="365F91" w:themeColor="accent1" w:themeShade="BF"/>
          <w:sz w:val="24"/>
          <w:szCs w:val="32"/>
        </w:rPr>
        <w:br/>
      </w:r>
      <w:r w:rsidRPr="00ED60F4">
        <w:rPr>
          <w:b/>
        </w:rPr>
        <w:t xml:space="preserve">Kathleen </w:t>
      </w:r>
      <w:proofErr w:type="spellStart"/>
      <w:r w:rsidRPr="00ED60F4">
        <w:rPr>
          <w:b/>
        </w:rPr>
        <w:t>Beauchamp</w:t>
      </w:r>
      <w:proofErr w:type="spellEnd"/>
      <w:r w:rsidRPr="00ED60F4">
        <w:rPr>
          <w:b/>
        </w:rPr>
        <w:t xml:space="preserve"> </w:t>
      </w:r>
      <w:proofErr w:type="spellStart"/>
      <w:r w:rsidRPr="00ED60F4">
        <w:rPr>
          <w:b/>
        </w:rPr>
        <w:t>Mansfield</w:t>
      </w:r>
      <w:proofErr w:type="spellEnd"/>
      <w:r>
        <w:t xml:space="preserve"> nacque </w:t>
      </w:r>
      <w:r w:rsidRPr="00ED60F4">
        <w:rPr>
          <w:u w:val="single"/>
        </w:rPr>
        <w:t xml:space="preserve">nel 1888 a </w:t>
      </w:r>
      <w:r w:rsidRPr="00ED60F4">
        <w:rPr>
          <w:b/>
          <w:u w:val="single"/>
        </w:rPr>
        <w:t>Wellington</w:t>
      </w:r>
      <w:r>
        <w:t xml:space="preserve">, </w:t>
      </w:r>
      <w:r w:rsidRPr="00ED60F4">
        <w:rPr>
          <w:b/>
        </w:rPr>
        <w:t>Nuova Zelanda</w:t>
      </w:r>
      <w:r>
        <w:t xml:space="preserve">. </w:t>
      </w:r>
      <w:r>
        <w:br/>
        <w:t xml:space="preserve">Crebbe all’interno di una famiglia di rango borghese. </w:t>
      </w:r>
      <w:r w:rsidRPr="003B7182">
        <w:rPr>
          <w:highlight w:val="yellow"/>
        </w:rPr>
        <w:t>I genitori erano, purtroppo, spesso in viaggio per lavoro, quindi la piccola Kathleen veniva sovente lasciata sola</w:t>
      </w:r>
      <w:r>
        <w:t xml:space="preserve"> e per lunghi periodi di tempo. </w:t>
      </w:r>
      <w:r>
        <w:br/>
        <w:t>Cresciuta, venne mandata a Londra per completare gli studi al</w:t>
      </w:r>
      <w:r w:rsidRPr="00ED60F4">
        <w:rPr>
          <w:b/>
        </w:rPr>
        <w:t xml:space="preserve"> </w:t>
      </w:r>
      <w:proofErr w:type="spellStart"/>
      <w:r w:rsidRPr="00ED60F4">
        <w:rPr>
          <w:b/>
          <w:u w:val="single"/>
        </w:rPr>
        <w:t>Queen’s</w:t>
      </w:r>
      <w:proofErr w:type="spellEnd"/>
      <w:r w:rsidRPr="00ED60F4">
        <w:rPr>
          <w:b/>
          <w:u w:val="single"/>
        </w:rPr>
        <w:t xml:space="preserve"> College</w:t>
      </w:r>
      <w:r>
        <w:t>. Poco tempo dopo, decise di allontanarsi dalla famiglia, dalla madre (</w:t>
      </w:r>
      <w:r w:rsidRPr="00ED60F4">
        <w:rPr>
          <w:highlight w:val="yellow"/>
          <w:u w:val="double"/>
        </w:rPr>
        <w:t>con cui aveva difficili rapporti</w:t>
      </w:r>
      <w:r>
        <w:t xml:space="preserve">) e dai luoghi della sua infanzia, per trasferirsi definitivamente a Londra, dove trascorse una vita </w:t>
      </w:r>
      <w:proofErr w:type="spellStart"/>
      <w:r w:rsidRPr="00ED60F4">
        <w:rPr>
          <w:i/>
        </w:rPr>
        <w:t>bohèmienne</w:t>
      </w:r>
      <w:proofErr w:type="spellEnd"/>
      <w:r>
        <w:t>. [Suonando il violoncello, conobbe il figlio del suo insegnante di musica e lo sposò, per divorziare lo stesso giorno. Non le mancò una serie di amori omosessuali e dai contorni n</w:t>
      </w:r>
      <w:r w:rsidR="00B62222">
        <w:t xml:space="preserve">on ben definiti. ] </w:t>
      </w:r>
      <w:r w:rsidR="00B62222" w:rsidRPr="00ED60F4">
        <w:rPr>
          <w:u w:val="single"/>
        </w:rPr>
        <w:t>Rimase incinta</w:t>
      </w:r>
      <w:r w:rsidR="00B62222">
        <w:t xml:space="preserve">: </w:t>
      </w:r>
      <w:r w:rsidR="00B62222" w:rsidRPr="00ED60F4">
        <w:rPr>
          <w:highlight w:val="yellow"/>
        </w:rPr>
        <w:t>la madre partì</w:t>
      </w:r>
      <w:r w:rsidR="00B62222">
        <w:t xml:space="preserve"> in fretta e furia da Wellington </w:t>
      </w:r>
      <w:r w:rsidR="00B62222" w:rsidRPr="00ED60F4">
        <w:rPr>
          <w:highlight w:val="yellow"/>
        </w:rPr>
        <w:t>per raggiungerla</w:t>
      </w:r>
      <w:r w:rsidR="00B62222">
        <w:t xml:space="preserve"> e, per paura che la cosa potesse diventare uno scandalo, la portò in un prestigioso hotel in Baviera per permetterle di completare la sua gravidanza e partorire lontana da occhi indiscreti. La donna </w:t>
      </w:r>
      <w:r w:rsidR="00B62222" w:rsidRPr="00ED60F4">
        <w:rPr>
          <w:highlight w:val="yellow"/>
        </w:rPr>
        <w:t>ripartì immediatamente dopo alla volta di casa</w:t>
      </w:r>
      <w:r w:rsidR="00B62222">
        <w:t xml:space="preserve">. Kathleen si spostò in una pensione più modesta, ma </w:t>
      </w:r>
      <w:r w:rsidR="00B62222" w:rsidRPr="00ED60F4">
        <w:rPr>
          <w:u w:val="single"/>
        </w:rPr>
        <w:t>perse il bambino</w:t>
      </w:r>
      <w:r w:rsidR="00B62222">
        <w:t xml:space="preserve"> a causa di un aborto spontaneo.</w:t>
      </w:r>
      <w:r w:rsidR="00B62222">
        <w:br/>
        <w:t xml:space="preserve">In questo luogo conobbe </w:t>
      </w:r>
      <w:r w:rsidR="00B62222" w:rsidRPr="00ED60F4">
        <w:rPr>
          <w:b/>
          <w:u w:val="single"/>
        </w:rPr>
        <w:t xml:space="preserve">John </w:t>
      </w:r>
      <w:proofErr w:type="spellStart"/>
      <w:r w:rsidR="00B62222" w:rsidRPr="00ED60F4">
        <w:rPr>
          <w:b/>
          <w:u w:val="single"/>
        </w:rPr>
        <w:t>Middleton</w:t>
      </w:r>
      <w:proofErr w:type="spellEnd"/>
      <w:r w:rsidR="00B62222" w:rsidRPr="00ED60F4">
        <w:rPr>
          <w:b/>
          <w:u w:val="single"/>
        </w:rPr>
        <w:t xml:space="preserve"> </w:t>
      </w:r>
      <w:proofErr w:type="spellStart"/>
      <w:r w:rsidR="00B62222" w:rsidRPr="00ED60F4">
        <w:rPr>
          <w:b/>
          <w:u w:val="single"/>
        </w:rPr>
        <w:t>Murry</w:t>
      </w:r>
      <w:proofErr w:type="spellEnd"/>
      <w:r w:rsidR="00B62222">
        <w:t xml:space="preserve">, suo futuro marito, critico letterario di successo e fondatore di una rivista. [ </w:t>
      </w:r>
      <w:r w:rsidR="00ED60F4">
        <w:t xml:space="preserve">Ispirazione per: </w:t>
      </w:r>
      <w:r w:rsidR="00B62222">
        <w:t>“</w:t>
      </w:r>
      <w:r w:rsidR="00B62222" w:rsidRPr="00ED60F4">
        <w:rPr>
          <w:i/>
        </w:rPr>
        <w:t xml:space="preserve">In a </w:t>
      </w:r>
      <w:proofErr w:type="spellStart"/>
      <w:r w:rsidR="00B62222" w:rsidRPr="00ED60F4">
        <w:rPr>
          <w:i/>
        </w:rPr>
        <w:t>German</w:t>
      </w:r>
      <w:proofErr w:type="spellEnd"/>
      <w:r w:rsidR="00B62222" w:rsidRPr="00ED60F4">
        <w:rPr>
          <w:i/>
        </w:rPr>
        <w:t xml:space="preserve"> </w:t>
      </w:r>
      <w:proofErr w:type="spellStart"/>
      <w:r w:rsidR="00B62222" w:rsidRPr="00ED60F4">
        <w:rPr>
          <w:i/>
        </w:rPr>
        <w:t>Pension</w:t>
      </w:r>
      <w:proofErr w:type="spellEnd"/>
      <w:r w:rsidR="00B62222">
        <w:t>” ]</w:t>
      </w:r>
      <w:r w:rsidR="00B62222">
        <w:br/>
        <w:t xml:space="preserve">Nel </w:t>
      </w:r>
      <w:r w:rsidR="00B62222" w:rsidRPr="00ED60F4">
        <w:rPr>
          <w:u w:val="single"/>
        </w:rPr>
        <w:t>1915</w:t>
      </w:r>
      <w:r w:rsidR="00B62222">
        <w:t xml:space="preserve">, </w:t>
      </w:r>
      <w:r w:rsidR="00B62222" w:rsidRPr="00ED60F4">
        <w:rPr>
          <w:b/>
          <w:highlight w:val="green"/>
          <w:u w:val="single"/>
        </w:rPr>
        <w:t>Leslie</w:t>
      </w:r>
      <w:r w:rsidR="00B62222">
        <w:t xml:space="preserve">, adorato fratello dell’autrice, si recò a Londra per un’ esercitazione militare e colse l’occasione per farle visita: </w:t>
      </w:r>
      <w:r w:rsidR="00B62222" w:rsidRPr="00ED60F4">
        <w:rPr>
          <w:highlight w:val="green"/>
          <w:u w:val="double"/>
        </w:rPr>
        <w:t>si misero a rivangare vecchi ricordi del passato e della loro infanzia [ PRINCIPALE ISPIRAZIONE LETTERARIA ]</w:t>
      </w:r>
      <w:r w:rsidR="00B62222">
        <w:t xml:space="preserve">. Dopo </w:t>
      </w:r>
      <w:r w:rsidR="00B62222" w:rsidRPr="00ED60F4">
        <w:rPr>
          <w:highlight w:val="green"/>
          <w:u w:val="double"/>
        </w:rPr>
        <w:t>la morte del fratello</w:t>
      </w:r>
      <w:r w:rsidR="00B62222">
        <w:t xml:space="preserve">, avvenuta sfortunatamente proprio durante l’esercitazione militare, l’autrice si rifugiò nei ricordi da poco riportati alla memoria e </w:t>
      </w:r>
      <w:r w:rsidR="00B62222" w:rsidRPr="00ED60F4">
        <w:rPr>
          <w:highlight w:val="green"/>
          <w:u w:val="single"/>
        </w:rPr>
        <w:t xml:space="preserve">ideò la serie di racconti che avrebbe avuto come protagonista la famiglia </w:t>
      </w:r>
      <w:proofErr w:type="spellStart"/>
      <w:r w:rsidR="00B62222" w:rsidRPr="00ED60F4">
        <w:rPr>
          <w:highlight w:val="green"/>
          <w:u w:val="single"/>
        </w:rPr>
        <w:t>Burnell</w:t>
      </w:r>
      <w:proofErr w:type="spellEnd"/>
      <w:r w:rsidR="00B62222">
        <w:t>. “</w:t>
      </w:r>
      <w:r w:rsidR="00B62222" w:rsidRPr="00ED60F4">
        <w:rPr>
          <w:i/>
        </w:rPr>
        <w:t>L’aloe</w:t>
      </w:r>
      <w:r w:rsidR="00B62222">
        <w:t xml:space="preserve">” rimarrà incompiuto fino all’inizio della sua </w:t>
      </w:r>
      <w:r w:rsidR="00B62222" w:rsidRPr="00ED60F4">
        <w:rPr>
          <w:u w:val="single"/>
        </w:rPr>
        <w:t xml:space="preserve">corrispondenza con </w:t>
      </w:r>
      <w:r w:rsidR="00B62222" w:rsidRPr="00ED60F4">
        <w:rPr>
          <w:b/>
          <w:u w:val="single"/>
        </w:rPr>
        <w:t>Virginia Woolf</w:t>
      </w:r>
      <w:r w:rsidR="00B62222">
        <w:t xml:space="preserve">, che la spingerà a completarlo per poterlo pubblicare con la sua </w:t>
      </w:r>
      <w:proofErr w:type="spellStart"/>
      <w:r w:rsidR="00B62222" w:rsidRPr="00ED60F4">
        <w:rPr>
          <w:b/>
        </w:rPr>
        <w:t>Hogart</w:t>
      </w:r>
      <w:proofErr w:type="spellEnd"/>
      <w:r w:rsidR="00B62222" w:rsidRPr="00ED60F4">
        <w:rPr>
          <w:b/>
        </w:rPr>
        <w:t xml:space="preserve"> Press</w:t>
      </w:r>
      <w:r w:rsidR="00B62222">
        <w:t>.</w:t>
      </w:r>
      <w:r w:rsidR="00B62222">
        <w:br/>
        <w:t xml:space="preserve">L’unico periodo apparentemente sereno di Kathleen fu quello trascorso a </w:t>
      </w:r>
      <w:r w:rsidR="00B62222" w:rsidRPr="00ED60F4">
        <w:rPr>
          <w:b/>
        </w:rPr>
        <w:t>Villa Pauline, in Costa Azzurra</w:t>
      </w:r>
      <w:r w:rsidR="00B62222">
        <w:t>.</w:t>
      </w:r>
      <w:r w:rsidR="00B62222">
        <w:br/>
        <w:t xml:space="preserve">Successivamente scoprì di essere </w:t>
      </w:r>
      <w:r w:rsidR="00B62222" w:rsidRPr="00ED60F4">
        <w:rPr>
          <w:u w:val="single"/>
        </w:rPr>
        <w:t>malata di tubercolosi</w:t>
      </w:r>
      <w:r w:rsidR="00B62222">
        <w:t xml:space="preserve"> e, dopo aver sposato </w:t>
      </w:r>
      <w:proofErr w:type="spellStart"/>
      <w:r w:rsidR="00B62222">
        <w:t>Murry</w:t>
      </w:r>
      <w:proofErr w:type="spellEnd"/>
      <w:r w:rsidR="00B62222">
        <w:t>,</w:t>
      </w:r>
      <w:r w:rsidR="00ED60F4">
        <w:t xml:space="preserve"> </w:t>
      </w:r>
      <w:r w:rsidR="00ED60F4" w:rsidRPr="00ED60F4">
        <w:rPr>
          <w:highlight w:val="lightGray"/>
          <w:u w:val="double"/>
        </w:rPr>
        <w:t>cominciò a peregrinare per tutta l’Europa</w:t>
      </w:r>
      <w:r w:rsidR="00ED60F4">
        <w:t xml:space="preserve"> in cerca di climi miti e metodi di guarigione non molto convenzionali. {</w:t>
      </w:r>
      <w:r w:rsidR="00ED60F4" w:rsidRPr="00ED60F4">
        <w:rPr>
          <w:highlight w:val="lightGray"/>
          <w:u w:val="double"/>
        </w:rPr>
        <w:t>ESULE</w:t>
      </w:r>
      <w:r w:rsidR="00ED60F4">
        <w:t>, come quando lasciò la Nuova Zelanda per Londra}</w:t>
      </w:r>
      <w:r w:rsidR="00ED60F4">
        <w:br/>
      </w:r>
      <w:r w:rsidR="00ED60F4" w:rsidRPr="003B7182">
        <w:rPr>
          <w:u w:val="single"/>
        </w:rPr>
        <w:t>Non venne seguita dal marito</w:t>
      </w:r>
      <w:r w:rsidR="00ED60F4">
        <w:t xml:space="preserve">, nonostante le promesse di lui. </w:t>
      </w:r>
      <w:r w:rsidR="00ED60F4" w:rsidRPr="003B7182">
        <w:rPr>
          <w:highlight w:val="lightGray"/>
          <w:u w:val="double"/>
        </w:rPr>
        <w:t>Nel 1923, Kathleen morì</w:t>
      </w:r>
      <w:r w:rsidR="00ED60F4">
        <w:t xml:space="preserve"> e fu trovata proprio dal marito, che le aveva per una volta fatto visita.</w:t>
      </w:r>
      <w:r w:rsidR="00ED60F4">
        <w:br/>
      </w:r>
      <w:r w:rsidR="00ED60F4">
        <w:br/>
        <w:t xml:space="preserve">[Dopo la morte dell’autrice, </w:t>
      </w:r>
      <w:proofErr w:type="spellStart"/>
      <w:r w:rsidR="00ED60F4">
        <w:t>Murry</w:t>
      </w:r>
      <w:proofErr w:type="spellEnd"/>
      <w:r w:rsidR="00ED60F4">
        <w:t xml:space="preserve"> pubblicherà tutti i racconti che lei aveva scartato o in procinto di essere completati e ideò un “Diario”, mettendo insieme i suoi appunti e scarabocchi. (A causa dell’opera del marito, la </w:t>
      </w:r>
      <w:proofErr w:type="spellStart"/>
      <w:r w:rsidR="00ED60F4">
        <w:t>Mansfield</w:t>
      </w:r>
      <w:proofErr w:type="spellEnd"/>
      <w:r w:rsidR="00ED60F4">
        <w:t xml:space="preserve"> verrà spesso male interpretata) ].</w:t>
      </w:r>
      <w:r w:rsidR="003B7182">
        <w:br/>
      </w:r>
      <w:r w:rsidR="003B7182">
        <w:br/>
      </w:r>
      <w:r w:rsidR="003B7182">
        <w:rPr>
          <w:color w:val="365F91" w:themeColor="accent1" w:themeShade="BF"/>
          <w:sz w:val="24"/>
          <w:szCs w:val="24"/>
        </w:rPr>
        <w:t>STILE LETTERARIO</w:t>
      </w:r>
      <w:r w:rsidR="003B7182">
        <w:rPr>
          <w:color w:val="365F91" w:themeColor="accent1" w:themeShade="BF"/>
          <w:sz w:val="24"/>
          <w:szCs w:val="24"/>
        </w:rPr>
        <w:br/>
      </w:r>
      <w:r w:rsidR="003B7182">
        <w:t xml:space="preserve">K. </w:t>
      </w:r>
      <w:proofErr w:type="spellStart"/>
      <w:r w:rsidR="003B7182">
        <w:t>Mansfield</w:t>
      </w:r>
      <w:proofErr w:type="spellEnd"/>
      <w:r w:rsidR="003B7182">
        <w:t xml:space="preserve"> sceglie la </w:t>
      </w:r>
      <w:r w:rsidR="003B7182" w:rsidRPr="001B2942">
        <w:rPr>
          <w:u w:val="single"/>
        </w:rPr>
        <w:t>forma letteraria del racconto</w:t>
      </w:r>
      <w:r w:rsidR="003B7182">
        <w:t xml:space="preserve"> non più come mera esercitazione letteraria, ma come vera e propria forma d’arte.</w:t>
      </w:r>
      <w:r w:rsidR="003B7182">
        <w:br/>
        <w:t xml:space="preserve">Caratteristiche della </w:t>
      </w:r>
      <w:r w:rsidR="003B7182" w:rsidRPr="001B2942">
        <w:rPr>
          <w:i/>
        </w:rPr>
        <w:t>short story</w:t>
      </w:r>
      <w:r w:rsidR="003B7182">
        <w:t>:</w:t>
      </w:r>
      <w:r w:rsidR="003B7182">
        <w:br/>
        <w:t>_</w:t>
      </w:r>
      <w:r w:rsidR="001B2942">
        <w:t xml:space="preserve"> </w:t>
      </w:r>
      <w:r w:rsidR="003B7182" w:rsidRPr="001B2942">
        <w:rPr>
          <w:highlight w:val="yellow"/>
        </w:rPr>
        <w:t>Brevità</w:t>
      </w:r>
      <w:r w:rsidR="003B7182">
        <w:t xml:space="preserve"> (occorre eliminare il superfluo)</w:t>
      </w:r>
      <w:r w:rsidR="001B2942">
        <w:t>;</w:t>
      </w:r>
      <w:r w:rsidR="003B7182">
        <w:br/>
        <w:t>_</w:t>
      </w:r>
      <w:r w:rsidR="001B2942">
        <w:t xml:space="preserve"> </w:t>
      </w:r>
      <w:r w:rsidR="003B7182" w:rsidRPr="001B2942">
        <w:rPr>
          <w:highlight w:val="yellow"/>
        </w:rPr>
        <w:t>Epifania</w:t>
      </w:r>
      <w:r w:rsidR="001B2942">
        <w:t>;</w:t>
      </w:r>
      <w:r w:rsidR="003B7182">
        <w:br/>
        <w:t>_</w:t>
      </w:r>
      <w:r w:rsidR="001B2942">
        <w:t xml:space="preserve"> </w:t>
      </w:r>
      <w:r w:rsidR="003B7182" w:rsidRPr="001B2942">
        <w:rPr>
          <w:highlight w:val="yellow"/>
        </w:rPr>
        <w:t>Unità d’impressione</w:t>
      </w:r>
      <w:r w:rsidR="001B2942">
        <w:t>;</w:t>
      </w:r>
      <w:r w:rsidR="003B7182">
        <w:br/>
        <w:t>_</w:t>
      </w:r>
      <w:r w:rsidR="001B2942">
        <w:t xml:space="preserve"> </w:t>
      </w:r>
      <w:r w:rsidR="003B7182" w:rsidRPr="001B2942">
        <w:rPr>
          <w:highlight w:val="yellow"/>
        </w:rPr>
        <w:t>Ruolo attivo della lettura</w:t>
      </w:r>
      <w:r w:rsidR="001B2942">
        <w:t>.</w:t>
      </w:r>
      <w:r w:rsidR="003B7182">
        <w:br/>
      </w:r>
      <w:r w:rsidR="003B7182">
        <w:br/>
        <w:t xml:space="preserve">Per K. La </w:t>
      </w:r>
      <w:r w:rsidR="003B7182" w:rsidRPr="001B2942">
        <w:rPr>
          <w:u w:val="single"/>
        </w:rPr>
        <w:t xml:space="preserve">letteratura ha una </w:t>
      </w:r>
      <w:r w:rsidR="003B7182" w:rsidRPr="001B2942">
        <w:rPr>
          <w:b/>
          <w:u w:val="single"/>
        </w:rPr>
        <w:t>doppia visione</w:t>
      </w:r>
      <w:r w:rsidR="003B7182">
        <w:t xml:space="preserve">: una </w:t>
      </w:r>
      <w:r w:rsidR="003B7182" w:rsidRPr="001B2942">
        <w:rPr>
          <w:u w:val="single"/>
        </w:rPr>
        <w:t>visione romantica del bambino</w:t>
      </w:r>
      <w:r w:rsidR="003B7182">
        <w:t xml:space="preserve"> e </w:t>
      </w:r>
      <w:r w:rsidR="003B7182" w:rsidRPr="001B2942">
        <w:rPr>
          <w:u w:val="single"/>
        </w:rPr>
        <w:t>una visione inquietante</w:t>
      </w:r>
      <w:r w:rsidR="003B7182">
        <w:t>.</w:t>
      </w:r>
      <w:r w:rsidR="003B7182">
        <w:br/>
      </w:r>
      <w:r w:rsidR="003B7182">
        <w:lastRenderedPageBreak/>
        <w:t xml:space="preserve">Le interessa in particolar modo la </w:t>
      </w:r>
      <w:r w:rsidR="003B7182" w:rsidRPr="001B2942">
        <w:rPr>
          <w:b/>
          <w:i/>
        </w:rPr>
        <w:t>psiche</w:t>
      </w:r>
      <w:r w:rsidR="003B7182">
        <w:t xml:space="preserve"> </w:t>
      </w:r>
      <w:r w:rsidR="003B7182" w:rsidRPr="001B2942">
        <w:rPr>
          <w:b/>
        </w:rPr>
        <w:t>femminile</w:t>
      </w:r>
      <w:r w:rsidR="003B7182">
        <w:t xml:space="preserve"> </w:t>
      </w:r>
      <w:r w:rsidR="003B7182" w:rsidRPr="001B2942">
        <w:rPr>
          <w:b/>
        </w:rPr>
        <w:t>nelle diverse età della vita</w:t>
      </w:r>
      <w:r w:rsidR="003B7182">
        <w:t xml:space="preserve">, soprattutto nel momento in cui si cerca l’indipendenza, cioè </w:t>
      </w:r>
      <w:r w:rsidR="003B7182" w:rsidRPr="001B2942">
        <w:rPr>
          <w:b/>
          <w:u w:val="single"/>
        </w:rPr>
        <w:t>l’adolescenza</w:t>
      </w:r>
      <w:r w:rsidR="003B7182">
        <w:t xml:space="preserve">. { Influenza del </w:t>
      </w:r>
      <w:r w:rsidR="003B7182" w:rsidRPr="001B2942">
        <w:rPr>
          <w:highlight w:val="green"/>
        </w:rPr>
        <w:t xml:space="preserve">FLUSSO </w:t>
      </w:r>
      <w:proofErr w:type="spellStart"/>
      <w:r w:rsidR="003B7182" w:rsidRPr="001B2942">
        <w:rPr>
          <w:highlight w:val="green"/>
        </w:rPr>
        <w:t>DI</w:t>
      </w:r>
      <w:proofErr w:type="spellEnd"/>
      <w:r w:rsidR="003B7182" w:rsidRPr="001B2942">
        <w:rPr>
          <w:highlight w:val="green"/>
        </w:rPr>
        <w:t xml:space="preserve"> COSCIENZA e della PSICOANALISI</w:t>
      </w:r>
      <w:r w:rsidR="003B7182">
        <w:t>.}</w:t>
      </w:r>
      <w:r w:rsidR="003B7182">
        <w:br/>
        <w:t xml:space="preserve">La sua difficoltà principale sta nel cercare di </w:t>
      </w:r>
      <w:r w:rsidR="003B7182" w:rsidRPr="001B2942">
        <w:rPr>
          <w:u w:val="double"/>
        </w:rPr>
        <w:t xml:space="preserve">conciliare il suo interesse per la questione femminile, in quanto donna, e la sua volontà di essere una scrittrice veritiera, neutrale, androgina: “I’m a </w:t>
      </w:r>
      <w:proofErr w:type="spellStart"/>
      <w:r w:rsidR="003B7182" w:rsidRPr="001B2942">
        <w:rPr>
          <w:u w:val="double"/>
        </w:rPr>
        <w:t>writer</w:t>
      </w:r>
      <w:proofErr w:type="spellEnd"/>
      <w:r w:rsidR="003B7182" w:rsidRPr="001B2942">
        <w:rPr>
          <w:u w:val="double"/>
        </w:rPr>
        <w:t xml:space="preserve"> first, a woman </w:t>
      </w:r>
      <w:proofErr w:type="spellStart"/>
      <w:r w:rsidR="003B7182" w:rsidRPr="001B2942">
        <w:rPr>
          <w:u w:val="double"/>
        </w:rPr>
        <w:t>after</w:t>
      </w:r>
      <w:proofErr w:type="spellEnd"/>
      <w:r w:rsidR="003B7182">
        <w:t>”.</w:t>
      </w:r>
      <w:r w:rsidR="003B7182">
        <w:br/>
        <w:t>_</w:t>
      </w:r>
      <w:r w:rsidR="001B2942">
        <w:t xml:space="preserve"> </w:t>
      </w:r>
      <w:r w:rsidR="003B7182" w:rsidRPr="001B2942">
        <w:rPr>
          <w:highlight w:val="yellow"/>
        </w:rPr>
        <w:t>Contraddizione tra interiorità ed esteriorità del personaggio</w:t>
      </w:r>
      <w:r w:rsidR="001B2942">
        <w:t>;</w:t>
      </w:r>
      <w:r w:rsidR="003B7182">
        <w:br/>
        <w:t>_</w:t>
      </w:r>
      <w:r w:rsidR="001B2942">
        <w:t xml:space="preserve"> </w:t>
      </w:r>
      <w:r w:rsidR="003B7182" w:rsidRPr="001B2942">
        <w:rPr>
          <w:highlight w:val="yellow"/>
        </w:rPr>
        <w:t>Impersonalità dell’arte</w:t>
      </w:r>
      <w:r w:rsidR="001B2942">
        <w:t>;</w:t>
      </w:r>
      <w:r w:rsidR="003B7182">
        <w:br/>
        <w:t>_</w:t>
      </w:r>
      <w:r w:rsidR="001B2942">
        <w:t xml:space="preserve"> </w:t>
      </w:r>
      <w:r w:rsidR="003B7182" w:rsidRPr="001B2942">
        <w:rPr>
          <w:highlight w:val="yellow"/>
        </w:rPr>
        <w:t>Distorsione soggettiva della realtà</w:t>
      </w:r>
      <w:r w:rsidR="003B7182">
        <w:t xml:space="preserve"> (un oggetto può essere percepito diversamente da due persone distinte)</w:t>
      </w:r>
      <w:r w:rsidR="001B2942">
        <w:t>;</w:t>
      </w:r>
      <w:r w:rsidR="003B7182">
        <w:br/>
        <w:t>_</w:t>
      </w:r>
      <w:r w:rsidR="001B2942">
        <w:t xml:space="preserve"> </w:t>
      </w:r>
      <w:r w:rsidR="003B7182" w:rsidRPr="001B2942">
        <w:rPr>
          <w:highlight w:val="yellow"/>
        </w:rPr>
        <w:t>Personaggi fortemente segnati dal loro genere</w:t>
      </w:r>
      <w:r w:rsidR="003B7182">
        <w:t xml:space="preserve">, a partire dalla messa in scena della materialità (indipendenza) della vita. </w:t>
      </w:r>
      <w:r w:rsidR="003B7182">
        <w:sym w:font="Wingdings" w:char="F0E0"/>
      </w:r>
      <w:r w:rsidR="003B7182">
        <w:t xml:space="preserve"> La differenza tra i due generi non è </w:t>
      </w:r>
      <w:proofErr w:type="spellStart"/>
      <w:r w:rsidR="003B7182">
        <w:t>essenzialistica</w:t>
      </w:r>
      <w:proofErr w:type="spellEnd"/>
      <w:r w:rsidR="003B7182">
        <w:t>, ma lo è in rapporto ai dive</w:t>
      </w:r>
      <w:r w:rsidR="001B2942">
        <w:t>rsi ruoli occupati in società.</w:t>
      </w:r>
      <w:r w:rsidR="001B2942">
        <w:br/>
      </w:r>
      <w:r w:rsidR="001B2942">
        <w:br/>
      </w:r>
      <w:r w:rsidR="001B2942">
        <w:rPr>
          <w:color w:val="365F91" w:themeColor="accent1" w:themeShade="BF"/>
          <w:sz w:val="24"/>
          <w:szCs w:val="24"/>
        </w:rPr>
        <w:t>“THE LITTLE GIRL”</w:t>
      </w:r>
      <w:r w:rsidR="001B2942">
        <w:rPr>
          <w:color w:val="365F91" w:themeColor="accent1" w:themeShade="BF"/>
          <w:sz w:val="24"/>
          <w:szCs w:val="24"/>
        </w:rPr>
        <w:br/>
      </w:r>
      <w:r w:rsidR="001B2942">
        <w:t>Il racconto parla dell’infanzia (vista attraverso pochi ma significativi episodi) di una bambina, tormentata dal</w:t>
      </w:r>
      <w:r w:rsidR="001B2942" w:rsidRPr="00687B45">
        <w:rPr>
          <w:u w:val="single"/>
        </w:rPr>
        <w:t xml:space="preserve"> </w:t>
      </w:r>
      <w:r w:rsidR="001B2942" w:rsidRPr="00687B45">
        <w:rPr>
          <w:highlight w:val="yellow"/>
          <w:u w:val="single"/>
        </w:rPr>
        <w:t xml:space="preserve">rispetto delle leggi del patriarcato e </w:t>
      </w:r>
      <w:r w:rsidR="00D23317">
        <w:rPr>
          <w:highlight w:val="yellow"/>
          <w:u w:val="single"/>
        </w:rPr>
        <w:t>dal</w:t>
      </w:r>
      <w:r w:rsidR="001B2942" w:rsidRPr="00687B45">
        <w:rPr>
          <w:highlight w:val="yellow"/>
          <w:u w:val="single"/>
        </w:rPr>
        <w:t>la ricerca di affetto da parte del padre</w:t>
      </w:r>
      <w:r w:rsidR="001B2942">
        <w:t>. Viene subito posto</w:t>
      </w:r>
      <w:r w:rsidR="00D23317">
        <w:t xml:space="preserve"> in evidenza, nell’incipit,</w:t>
      </w:r>
      <w:r w:rsidR="001B2942">
        <w:t xml:space="preserve"> quello che era il suo </w:t>
      </w:r>
      <w:r w:rsidR="001B2942" w:rsidRPr="00687B45">
        <w:rPr>
          <w:u w:val="single"/>
        </w:rPr>
        <w:t>rapporto con la figura paterna: questa doveva essere temuta ed evitat</w:t>
      </w:r>
      <w:r w:rsidR="00687B45">
        <w:rPr>
          <w:u w:val="single"/>
        </w:rPr>
        <w:t>a</w:t>
      </w:r>
      <w:r w:rsidR="001B2942">
        <w:t xml:space="preserve"> e, quando</w:t>
      </w:r>
      <w:r w:rsidR="00D23317">
        <w:t xml:space="preserve"> questi</w:t>
      </w:r>
      <w:r w:rsidR="001B2942">
        <w:t xml:space="preserve"> partiva per lavoro, era un vero e proprio “</w:t>
      </w:r>
      <w:r w:rsidR="001B2942" w:rsidRPr="00687B45">
        <w:rPr>
          <w:i/>
        </w:rPr>
        <w:t>sollievo</w:t>
      </w:r>
      <w:r w:rsidR="001B2942">
        <w:t xml:space="preserve">”. Al suo ritorno, compito della protagonista </w:t>
      </w:r>
      <w:r w:rsidR="001B2942" w:rsidRPr="00D23317">
        <w:rPr>
          <w:b/>
        </w:rPr>
        <w:t>Kezia</w:t>
      </w:r>
      <w:r w:rsidR="001B2942">
        <w:t xml:space="preserve"> era </w:t>
      </w:r>
      <w:r w:rsidR="001B2942" w:rsidRPr="00687B45">
        <w:rPr>
          <w:u w:val="single"/>
        </w:rPr>
        <w:t>togliergli gli stivali come premio</w:t>
      </w:r>
      <w:r w:rsidR="001B2942">
        <w:t xml:space="preserve"> per aver </w:t>
      </w:r>
      <w:r w:rsidR="00D23317">
        <w:t>“</w:t>
      </w:r>
      <w:r w:rsidR="001B2942" w:rsidRPr="00D23317">
        <w:rPr>
          <w:i/>
        </w:rPr>
        <w:t>fatto la brava bambina</w:t>
      </w:r>
      <w:r w:rsidR="00D23317">
        <w:t>”</w:t>
      </w:r>
      <w:r w:rsidR="001B2942">
        <w:t>.</w:t>
      </w:r>
      <w:r w:rsidR="00687B45">
        <w:t xml:space="preserve"> La protagonista aveva da tempo superato un </w:t>
      </w:r>
      <w:r w:rsidR="00687B45" w:rsidRPr="00687B45">
        <w:rPr>
          <w:highlight w:val="green"/>
        </w:rPr>
        <w:t>problema di dizione</w:t>
      </w:r>
      <w:r w:rsidR="00687B45">
        <w:t>, ma questo riaffiora in presenza del padre tanto da farla cominciare a balbettare,in preda alla tensione come se fosse sotto esame, nonostante si sforzi di pronunciare correttamente le parole.</w:t>
      </w:r>
      <w:r w:rsidR="00687B45">
        <w:br/>
        <w:t>Durante tutto il racconto il padre appare freddo e distaccato nei suoi confronti (anche quando la nonna manda Kezia a chiacchierare coi suoi genitori, questi la ignorano), a volte la prende anche in giro per la sua balbuzie e le ordina di essere felice.</w:t>
      </w:r>
      <w:r w:rsidR="00687B45">
        <w:br/>
      </w:r>
      <w:r w:rsidR="00687B45" w:rsidRPr="00D23317">
        <w:rPr>
          <w:color w:val="FF0000"/>
        </w:rPr>
        <w:t>La svolta</w:t>
      </w:r>
      <w:r w:rsidR="00687B45">
        <w:t xml:space="preserve"> avviene quando </w:t>
      </w:r>
      <w:r w:rsidR="00687B45" w:rsidRPr="00D23317">
        <w:rPr>
          <w:b/>
          <w:u w:val="double"/>
        </w:rPr>
        <w:t>la nonna</w:t>
      </w:r>
      <w:r w:rsidR="00687B45" w:rsidRPr="00D23317">
        <w:rPr>
          <w:u w:val="double"/>
        </w:rPr>
        <w:t>,</w:t>
      </w:r>
      <w:r w:rsidR="00687B45">
        <w:t xml:space="preserve"> </w:t>
      </w:r>
      <w:r w:rsidR="00687B45" w:rsidRPr="00D23317">
        <w:rPr>
          <w:u w:val="double"/>
        </w:rPr>
        <w:t xml:space="preserve">portavoce dell’affettività in tutti i racconti sulla </w:t>
      </w:r>
      <w:r w:rsidR="00687B45" w:rsidRPr="00D23317">
        <w:rPr>
          <w:b/>
          <w:u w:val="double"/>
        </w:rPr>
        <w:t xml:space="preserve">famiglia </w:t>
      </w:r>
      <w:proofErr w:type="spellStart"/>
      <w:r w:rsidR="00687B45" w:rsidRPr="00D23317">
        <w:rPr>
          <w:b/>
          <w:u w:val="double"/>
        </w:rPr>
        <w:t>Burnell</w:t>
      </w:r>
      <w:proofErr w:type="spellEnd"/>
      <w:r w:rsidR="00687B45">
        <w:t xml:space="preserve">, invita la piccola a pensare ad un regalo da fare al padre in occasione del suo compleanno. Lei, nel tentativo di confezionarne uno, usa </w:t>
      </w:r>
      <w:r w:rsidR="00687B45" w:rsidRPr="00D23317">
        <w:rPr>
          <w:highlight w:val="lightGray"/>
          <w:u w:val="single"/>
        </w:rPr>
        <w:t>il discorso</w:t>
      </w:r>
      <w:r w:rsidR="00D23317">
        <w:t xml:space="preserve"> (</w:t>
      </w:r>
      <w:r w:rsidR="00D23317" w:rsidRPr="00D23317">
        <w:rPr>
          <w:highlight w:val="lightGray"/>
        </w:rPr>
        <w:t>simbolo dell’autorità paterna che lei inconsapevolmente non rispetta, ma anzi per cui prova rabbia: infatti, lo fa a pezzi</w:t>
      </w:r>
      <w:r w:rsidR="00D23317">
        <w:t>)</w:t>
      </w:r>
      <w:r w:rsidR="00687B45">
        <w:t xml:space="preserve"> che il padre avrebbe dovuto tenere, di lì a poco, per l’Autorità Portuale, come imbottitura per un </w:t>
      </w:r>
      <w:proofErr w:type="spellStart"/>
      <w:r w:rsidR="00687B45">
        <w:t>ferma-spilli</w:t>
      </w:r>
      <w:proofErr w:type="spellEnd"/>
      <w:r w:rsidR="00687B45">
        <w:t xml:space="preserve"> fatto a mano da lei. Quando viene scoperta, viene </w:t>
      </w:r>
      <w:r w:rsidR="00687B45" w:rsidRPr="00D23317">
        <w:rPr>
          <w:u w:val="single"/>
        </w:rPr>
        <w:t>punita dal padre con frustate</w:t>
      </w:r>
      <w:r w:rsidR="00687B45">
        <w:t>.</w:t>
      </w:r>
      <w:r w:rsidR="00687B45">
        <w:br/>
        <w:t xml:space="preserve">Guardando i figli dei vicini che giocano in giardino con il loro papà, Kezia capisce che non tutti i padri sono come il suo. </w:t>
      </w:r>
      <w:r w:rsidR="00687B45">
        <w:br/>
        <w:t xml:space="preserve">Il racconto si conclude con la partenza della madre e della nonna di Kezia per la città, lasciandola a casa sola con il padre. Durante la notte, </w:t>
      </w:r>
      <w:r w:rsidR="00687B45" w:rsidRPr="00D23317">
        <w:rPr>
          <w:u w:val="single"/>
        </w:rPr>
        <w:t>Kezia ha gli incubi</w:t>
      </w:r>
      <w:r w:rsidR="00687B45">
        <w:t xml:space="preserve">: un macellaio con un coltello, una corda e un sorriso terrificante </w:t>
      </w:r>
      <w:r w:rsidR="00687B45" w:rsidRPr="00D23317">
        <w:rPr>
          <w:highlight w:val="lightGray"/>
        </w:rPr>
        <w:t>la immobilizza</w:t>
      </w:r>
      <w:r w:rsidR="00D23317">
        <w:t xml:space="preserve"> {</w:t>
      </w:r>
      <w:r w:rsidR="00D23317" w:rsidRPr="00D23317">
        <w:rPr>
          <w:highlight w:val="lightGray"/>
        </w:rPr>
        <w:t>figura paterna</w:t>
      </w:r>
      <w:r w:rsidR="00D23317">
        <w:t>}</w:t>
      </w:r>
      <w:r w:rsidR="00687B45">
        <w:t>. Il padre sente le sue urla e va in suo soccorso, facendola dormire con sé.</w:t>
      </w:r>
      <w:r w:rsidR="00D23317">
        <w:t xml:space="preserve"> </w:t>
      </w:r>
      <w:r w:rsidR="00D23317">
        <w:sym w:font="Wingdings" w:char="F0E0"/>
      </w:r>
      <w:r w:rsidR="00D23317" w:rsidRPr="00D23317">
        <w:rPr>
          <w:u w:val="single"/>
        </w:rPr>
        <w:t xml:space="preserve"> Il padre diventa una figura salvifica; eros tra padre e figlia {Psicoanalisi di Freud}</w:t>
      </w:r>
      <w:r w:rsidR="00D23317">
        <w:t xml:space="preserve">. </w:t>
      </w:r>
      <w:r w:rsidR="00D23317">
        <w:br/>
      </w:r>
      <w:r w:rsidR="00D23317">
        <w:br/>
      </w:r>
      <w:r w:rsidR="00D23317">
        <w:rPr>
          <w:color w:val="365F91" w:themeColor="accent1" w:themeShade="BF"/>
          <w:sz w:val="24"/>
          <w:szCs w:val="24"/>
        </w:rPr>
        <w:t>“THE CHILD WHO WAS TIRED”</w:t>
      </w:r>
      <w:r w:rsidR="00D23317">
        <w:rPr>
          <w:color w:val="365F91" w:themeColor="accent1" w:themeShade="BF"/>
          <w:sz w:val="24"/>
          <w:szCs w:val="24"/>
        </w:rPr>
        <w:br/>
      </w:r>
      <w:r w:rsidR="00D23317">
        <w:t xml:space="preserve">Il racconto narra di una </w:t>
      </w:r>
      <w:r w:rsidR="00D23317" w:rsidRPr="004F3E4C">
        <w:rPr>
          <w:u w:val="single"/>
        </w:rPr>
        <w:t>bambina</w:t>
      </w:r>
      <w:r w:rsidR="00D23317">
        <w:t xml:space="preserve"> </w:t>
      </w:r>
      <w:r w:rsidR="004F3E4C">
        <w:t>che si trova</w:t>
      </w:r>
      <w:r w:rsidR="004F3E4C" w:rsidRPr="004F3E4C">
        <w:rPr>
          <w:u w:val="single"/>
        </w:rPr>
        <w:t xml:space="preserve"> </w:t>
      </w:r>
      <w:r w:rsidR="00D23317" w:rsidRPr="004F3E4C">
        <w:rPr>
          <w:u w:val="single"/>
        </w:rPr>
        <w:t xml:space="preserve">in affidamento presso una famiglia che la costringe a lavorare </w:t>
      </w:r>
      <w:r w:rsidR="00D23317">
        <w:t xml:space="preserve">come serva per la pensione di loro proprietà, dato che </w:t>
      </w:r>
      <w:r w:rsidR="00D23317" w:rsidRPr="004F3E4C">
        <w:rPr>
          <w:highlight w:val="yellow"/>
          <w:u w:val="double"/>
        </w:rPr>
        <w:t>la madre</w:t>
      </w:r>
      <w:r w:rsidR="00D23317">
        <w:t xml:space="preserve"> della piccola (</w:t>
      </w:r>
      <w:r w:rsidR="004F3E4C">
        <w:t xml:space="preserve">ora </w:t>
      </w:r>
      <w:r w:rsidR="00D23317">
        <w:t>cameriera al bar della stazione</w:t>
      </w:r>
      <w:r w:rsidR="004F3E4C">
        <w:t xml:space="preserve"> ferroviaria locale</w:t>
      </w:r>
      <w:r w:rsidR="00D23317">
        <w:t xml:space="preserve">) </w:t>
      </w:r>
      <w:r w:rsidR="00D23317" w:rsidRPr="004F3E4C">
        <w:rPr>
          <w:highlight w:val="yellow"/>
          <w:u w:val="double"/>
        </w:rPr>
        <w:t>aveva tentato</w:t>
      </w:r>
      <w:r w:rsidR="004F3E4C">
        <w:t xml:space="preserve"> tempo prima</w:t>
      </w:r>
      <w:r w:rsidR="00D23317">
        <w:t xml:space="preserve"> </w:t>
      </w:r>
      <w:r w:rsidR="00D23317" w:rsidRPr="004F3E4C">
        <w:rPr>
          <w:highlight w:val="yellow"/>
          <w:u w:val="double"/>
        </w:rPr>
        <w:t>di affogarla</w:t>
      </w:r>
      <w:r w:rsidR="00D23317">
        <w:t xml:space="preserve">. La bambina lavora senza sosta dall’alba al tramonto, </w:t>
      </w:r>
      <w:r w:rsidR="00D23317" w:rsidRPr="004F3E4C">
        <w:rPr>
          <w:highlight w:val="lightGray"/>
        </w:rPr>
        <w:t>tormentata dal pianto incessante del bambino a cui deve badare</w:t>
      </w:r>
      <w:r w:rsidR="00D23317">
        <w:t xml:space="preserve"> mentre svolge le sue faccende e </w:t>
      </w:r>
      <w:r w:rsidR="00D23317" w:rsidRPr="004F3E4C">
        <w:rPr>
          <w:highlight w:val="lightGray"/>
        </w:rPr>
        <w:t>d</w:t>
      </w:r>
      <w:r w:rsidR="004F3E4C" w:rsidRPr="004F3E4C">
        <w:rPr>
          <w:highlight w:val="lightGray"/>
        </w:rPr>
        <w:t>a</w:t>
      </w:r>
      <w:r w:rsidR="00D23317" w:rsidRPr="004F3E4C">
        <w:rPr>
          <w:highlight w:val="lightGray"/>
        </w:rPr>
        <w:t>lle urla della moglie del padrone</w:t>
      </w:r>
      <w:r w:rsidR="00D23317">
        <w:t xml:space="preserve"> della pensione che le impartiscono ordini di continuo. Tutto il resto è pervaso da </w:t>
      </w:r>
      <w:r w:rsidR="00D23317" w:rsidRPr="004F3E4C">
        <w:rPr>
          <w:highlight w:val="green"/>
        </w:rPr>
        <w:t>un’intollerabile sofferenza</w:t>
      </w:r>
      <w:r w:rsidR="00D23317">
        <w:t xml:space="preserve"> della bambina che </w:t>
      </w:r>
      <w:r w:rsidR="00D23317" w:rsidRPr="004F3E4C">
        <w:rPr>
          <w:u w:val="double"/>
        </w:rPr>
        <w:t>passa da stati di feroce sonnolenza a stati di rabbia e nevrosi</w:t>
      </w:r>
      <w:r w:rsidR="00D23317">
        <w:t>.</w:t>
      </w:r>
      <w:r w:rsidR="00D23317">
        <w:br/>
      </w:r>
      <w:r w:rsidR="004F3E4C">
        <w:lastRenderedPageBreak/>
        <w:t>Quando sembra che la gi</w:t>
      </w:r>
      <w:r w:rsidR="00D23317">
        <w:t>ornata sia finita,</w:t>
      </w:r>
      <w:r w:rsidR="004F3E4C">
        <w:t xml:space="preserve"> quasi</w:t>
      </w:r>
      <w:r w:rsidR="00D23317">
        <w:t xml:space="preserve"> si gioisce insieme alla bambina perché finalmente potrà andare a </w:t>
      </w:r>
      <w:r w:rsidR="004F3E4C">
        <w:t>dormire</w:t>
      </w:r>
      <w:r w:rsidR="00D23317">
        <w:t>, invece dalla città giungono a sorpresa degli ospiti. Dopo aver servito tutti,</w:t>
      </w:r>
      <w:r w:rsidR="004F3E4C">
        <w:t>ricevuto l’ordine di tener buono il bambino, assistiamo alla</w:t>
      </w:r>
      <w:r w:rsidR="004F3E4C" w:rsidRPr="004F3E4C">
        <w:rPr>
          <w:u w:val="double"/>
        </w:rPr>
        <w:t xml:space="preserve"> </w:t>
      </w:r>
      <w:r w:rsidR="004F3E4C" w:rsidRPr="004F3E4C">
        <w:rPr>
          <w:highlight w:val="green"/>
          <w:u w:val="double"/>
        </w:rPr>
        <w:t>follia omicida improvvisa della bambina</w:t>
      </w:r>
      <w:r w:rsidR="004F3E4C">
        <w:t xml:space="preserve">, che soffoca il neonato per non farlo piangere mai più. La domanda che rimane è data dal fatto che </w:t>
      </w:r>
      <w:r w:rsidR="004F3E4C" w:rsidRPr="004F3E4C">
        <w:rPr>
          <w:u w:val="single"/>
        </w:rPr>
        <w:t xml:space="preserve">tutto </w:t>
      </w:r>
      <w:r w:rsidR="004F3E4C">
        <w:rPr>
          <w:u w:val="single"/>
        </w:rPr>
        <w:t xml:space="preserve">sia </w:t>
      </w:r>
      <w:r w:rsidR="004F3E4C" w:rsidRPr="004F3E4C">
        <w:rPr>
          <w:u w:val="single"/>
        </w:rPr>
        <w:t>cominci</w:t>
      </w:r>
      <w:r w:rsidR="004F3E4C">
        <w:rPr>
          <w:u w:val="single"/>
        </w:rPr>
        <w:t>ato, nella prima parte del brano,con</w:t>
      </w:r>
      <w:r w:rsidR="004F3E4C" w:rsidRPr="004F3E4C">
        <w:rPr>
          <w:u w:val="single"/>
        </w:rPr>
        <w:t xml:space="preserve"> un sogno della protagonista</w:t>
      </w:r>
      <w:r w:rsidR="004F3E4C">
        <w:t>: si tratta di un sogno o della realtà?</w:t>
      </w:r>
      <w:r w:rsidR="004F3E4C">
        <w:br/>
      </w:r>
      <w:r w:rsidR="004F3E4C">
        <w:br/>
      </w:r>
      <w:r w:rsidR="004F3E4C">
        <w:rPr>
          <w:color w:val="365F91" w:themeColor="accent1" w:themeShade="BF"/>
          <w:sz w:val="24"/>
          <w:szCs w:val="24"/>
        </w:rPr>
        <w:t>“THE DOLL’S HOUSE”</w:t>
      </w:r>
      <w:r w:rsidR="004F3E4C">
        <w:rPr>
          <w:color w:val="365F91" w:themeColor="accent1" w:themeShade="BF"/>
          <w:sz w:val="24"/>
          <w:szCs w:val="24"/>
        </w:rPr>
        <w:br/>
      </w:r>
      <w:r w:rsidR="004F3E4C">
        <w:t xml:space="preserve">Nel racconto viene mostrato quanto </w:t>
      </w:r>
      <w:r w:rsidR="004F3E4C" w:rsidRPr="00D14734">
        <w:rPr>
          <w:u w:val="single"/>
        </w:rPr>
        <w:t>i pregiudizi e la gerarchia sociale</w:t>
      </w:r>
      <w:r w:rsidR="004F3E4C">
        <w:t xml:space="preserve"> siano ingiusti e vili. I protagonisti sono </w:t>
      </w:r>
      <w:r w:rsidR="004F3E4C" w:rsidRPr="00D14734">
        <w:rPr>
          <w:b/>
        </w:rPr>
        <w:t>le tre bambin</w:t>
      </w:r>
      <w:r w:rsidR="00D14734" w:rsidRPr="00D14734">
        <w:rPr>
          <w:b/>
        </w:rPr>
        <w:t>e</w:t>
      </w:r>
      <w:r w:rsidR="004F3E4C" w:rsidRPr="00D14734">
        <w:rPr>
          <w:b/>
        </w:rPr>
        <w:t xml:space="preserve"> </w:t>
      </w:r>
      <w:proofErr w:type="spellStart"/>
      <w:r w:rsidR="004F3E4C" w:rsidRPr="00D14734">
        <w:rPr>
          <w:b/>
        </w:rPr>
        <w:t>Burnell</w:t>
      </w:r>
      <w:proofErr w:type="spellEnd"/>
      <w:r w:rsidR="004F3E4C" w:rsidRPr="00D14734">
        <w:rPr>
          <w:b/>
        </w:rPr>
        <w:t xml:space="preserve"> e le sorelle </w:t>
      </w:r>
      <w:proofErr w:type="spellStart"/>
      <w:r w:rsidR="004F3E4C" w:rsidRPr="00D14734">
        <w:rPr>
          <w:b/>
        </w:rPr>
        <w:t>Kelvey</w:t>
      </w:r>
      <w:proofErr w:type="spellEnd"/>
      <w:r w:rsidR="004F3E4C">
        <w:t>.</w:t>
      </w:r>
      <w:r w:rsidR="004F3E4C">
        <w:br/>
      </w:r>
      <w:r w:rsidR="00D14734">
        <w:t>{</w:t>
      </w:r>
      <w:r w:rsidR="004F3E4C">
        <w:t xml:space="preserve">I bambini, ai quali viene somministrato un certo </w:t>
      </w:r>
      <w:r w:rsidR="004F3E4C" w:rsidRPr="00D14734">
        <w:rPr>
          <w:highlight w:val="green"/>
        </w:rPr>
        <w:t>lavaggio del cervello da parte dei genitori</w:t>
      </w:r>
      <w:r w:rsidR="004F3E4C">
        <w:t>, tanto che spesso li imitano nei loro comportamenti e nelle loro opinioni riguardo la società del tempo, sanno essere decisamente molto crudeli.</w:t>
      </w:r>
      <w:r w:rsidR="00D14734">
        <w:t>}</w:t>
      </w:r>
      <w:r w:rsidR="004F3E4C">
        <w:br/>
        <w:t xml:space="preserve">Alle </w:t>
      </w:r>
      <w:proofErr w:type="spellStart"/>
      <w:r w:rsidR="004F3E4C">
        <w:t>Burnell</w:t>
      </w:r>
      <w:proofErr w:type="spellEnd"/>
      <w:r w:rsidR="004F3E4C">
        <w:t xml:space="preserve"> viene regalata una casa per le bambole davvero invidiabile. </w:t>
      </w:r>
      <w:r w:rsidR="00D14734">
        <w:t xml:space="preserve">Mentre le sue sorelle notano le rifiniture e i particolari di lusso della costruzione, </w:t>
      </w:r>
      <w:r w:rsidR="00D14734" w:rsidRPr="00D14734">
        <w:rPr>
          <w:b/>
          <w:highlight w:val="lightGray"/>
        </w:rPr>
        <w:t>Kezia</w:t>
      </w:r>
      <w:r w:rsidR="00D14734" w:rsidRPr="00D14734">
        <w:rPr>
          <w:highlight w:val="lightGray"/>
        </w:rPr>
        <w:t xml:space="preserve"> si lascia affascinare da una piccola lampada</w:t>
      </w:r>
      <w:r w:rsidR="00D14734">
        <w:t xml:space="preserve"> in miniatura {</w:t>
      </w:r>
      <w:r w:rsidR="00D14734" w:rsidRPr="00D14734">
        <w:rPr>
          <w:highlight w:val="lightGray"/>
        </w:rPr>
        <w:t>simbolo di umanità, calore e semplicità</w:t>
      </w:r>
      <w:r w:rsidR="00D14734">
        <w:t xml:space="preserve"> che ricorre in tutti i racconti di K. M.}. </w:t>
      </w:r>
      <w:r w:rsidR="004F3E4C">
        <w:t xml:space="preserve">Subito corrono a scuola per vantarsene davanti alle compagne, che le corteggiano a ricreazione stando tutte in cerchio di fronte a loro. </w:t>
      </w:r>
      <w:r w:rsidR="004F3E4C" w:rsidRPr="00D14734">
        <w:rPr>
          <w:u w:val="single"/>
        </w:rPr>
        <w:t xml:space="preserve">Solo le sorelle </w:t>
      </w:r>
      <w:proofErr w:type="spellStart"/>
      <w:r w:rsidR="004F3E4C" w:rsidRPr="00D14734">
        <w:rPr>
          <w:u w:val="single"/>
        </w:rPr>
        <w:t>Kelvey</w:t>
      </w:r>
      <w:proofErr w:type="spellEnd"/>
      <w:r w:rsidR="004F3E4C">
        <w:t xml:space="preserve">, come sempre, </w:t>
      </w:r>
      <w:r w:rsidR="004F3E4C" w:rsidRPr="00D14734">
        <w:rPr>
          <w:u w:val="single"/>
        </w:rPr>
        <w:t xml:space="preserve">si mantengono a </w:t>
      </w:r>
      <w:proofErr w:type="spellStart"/>
      <w:r w:rsidR="004F3E4C" w:rsidRPr="00D14734">
        <w:rPr>
          <w:u w:val="single"/>
        </w:rPr>
        <w:t>sistanza</w:t>
      </w:r>
      <w:proofErr w:type="spellEnd"/>
      <w:r w:rsidR="004F3E4C">
        <w:t xml:space="preserve">, </w:t>
      </w:r>
      <w:r w:rsidR="00D14734">
        <w:t>pur essendo</w:t>
      </w:r>
      <w:r w:rsidR="004F3E4C">
        <w:t xml:space="preserve"> molto interessate. </w:t>
      </w:r>
      <w:r w:rsidR="004F3E4C" w:rsidRPr="00D14734">
        <w:rPr>
          <w:highlight w:val="yellow"/>
        </w:rPr>
        <w:t>Venivano</w:t>
      </w:r>
      <w:r w:rsidR="00D14734" w:rsidRPr="00D14734">
        <w:rPr>
          <w:highlight w:val="yellow"/>
        </w:rPr>
        <w:t>, infatti,</w:t>
      </w:r>
      <w:r w:rsidR="004F3E4C" w:rsidRPr="00D14734">
        <w:rPr>
          <w:highlight w:val="yellow"/>
        </w:rPr>
        <w:t xml:space="preserve"> spesso derise e denigrate da tutti per le loro umili origini, tanto che i genitori degli altri bambini proibivano loro di parlarci, detestando il fatto che la loro nobile prole dovesse mescolarsi a persone di basso rango sociale.</w:t>
      </w:r>
      <w:r w:rsidR="004F3E4C">
        <w:br/>
        <w:t xml:space="preserve">Le compagne di scuola </w:t>
      </w:r>
      <w:proofErr w:type="spellStart"/>
      <w:r w:rsidR="004F3E4C">
        <w:t>vegono</w:t>
      </w:r>
      <w:proofErr w:type="spellEnd"/>
      <w:r w:rsidR="004F3E4C">
        <w:t xml:space="preserve"> invitate a turno a vedere la casa, quando </w:t>
      </w:r>
      <w:r w:rsidR="004F3E4C" w:rsidRPr="00D14734">
        <w:rPr>
          <w:b/>
          <w:u w:val="single"/>
        </w:rPr>
        <w:t>Kezia</w:t>
      </w:r>
      <w:r w:rsidR="004F3E4C" w:rsidRPr="00D14734">
        <w:rPr>
          <w:b/>
        </w:rPr>
        <w:t>, vera protagonista</w:t>
      </w:r>
      <w:r w:rsidR="004F3E4C">
        <w:t xml:space="preserve"> (e </w:t>
      </w:r>
      <w:r w:rsidR="004F3E4C" w:rsidRPr="00D14734">
        <w:rPr>
          <w:b/>
        </w:rPr>
        <w:t xml:space="preserve">strumento discordante che la </w:t>
      </w:r>
      <w:proofErr w:type="spellStart"/>
      <w:r w:rsidR="004F3E4C" w:rsidRPr="00D14734">
        <w:rPr>
          <w:b/>
        </w:rPr>
        <w:t>Mansfield</w:t>
      </w:r>
      <w:proofErr w:type="spellEnd"/>
      <w:r w:rsidR="004F3E4C" w:rsidRPr="00D14734">
        <w:rPr>
          <w:b/>
        </w:rPr>
        <w:t xml:space="preserve"> usa per sottolineare l’assurdità e l’ingiustizia della gerarchi sociale</w:t>
      </w:r>
      <w:r w:rsidR="004F3E4C">
        <w:t xml:space="preserve">), vedendo le </w:t>
      </w:r>
      <w:proofErr w:type="spellStart"/>
      <w:r w:rsidR="004F3E4C">
        <w:t>Kelvey</w:t>
      </w:r>
      <w:proofErr w:type="spellEnd"/>
      <w:r w:rsidR="004F3E4C">
        <w:t xml:space="preserve"> passare davanti casa, </w:t>
      </w:r>
      <w:r w:rsidR="004F3E4C" w:rsidRPr="00D14734">
        <w:rPr>
          <w:u w:val="single"/>
        </w:rPr>
        <w:t>decide di farle entrare</w:t>
      </w:r>
      <w:r w:rsidR="004F3E4C">
        <w:t>.</w:t>
      </w:r>
      <w:r w:rsidR="004F3E4C">
        <w:br/>
      </w:r>
      <w:r w:rsidR="00D14734">
        <w:t xml:space="preserve">Anche </w:t>
      </w:r>
      <w:r w:rsidR="00D14734" w:rsidRPr="00D14734">
        <w:rPr>
          <w:b/>
        </w:rPr>
        <w:t>Else</w:t>
      </w:r>
      <w:r w:rsidR="00D14734">
        <w:t xml:space="preserve">, la più piccola delle sorelle </w:t>
      </w:r>
      <w:proofErr w:type="spellStart"/>
      <w:r w:rsidR="00D14734">
        <w:t>Kelvey</w:t>
      </w:r>
      <w:proofErr w:type="spellEnd"/>
      <w:r w:rsidR="00D14734">
        <w:t xml:space="preserve">, nota </w:t>
      </w:r>
      <w:r w:rsidR="00D14734" w:rsidRPr="00D14734">
        <w:rPr>
          <w:highlight w:val="lightGray"/>
        </w:rPr>
        <w:t>la piccola lampada in miniatura</w:t>
      </w:r>
      <w:r w:rsidR="00D14734">
        <w:t xml:space="preserve"> prima di tutto il resto. Arriverà poi </w:t>
      </w:r>
      <w:r w:rsidR="00D14734" w:rsidRPr="00D14734">
        <w:rPr>
          <w:b/>
        </w:rPr>
        <w:t xml:space="preserve">zia </w:t>
      </w:r>
      <w:proofErr w:type="spellStart"/>
      <w:r w:rsidR="00D14734" w:rsidRPr="00D14734">
        <w:rPr>
          <w:b/>
        </w:rPr>
        <w:t>Beryl</w:t>
      </w:r>
      <w:proofErr w:type="spellEnd"/>
      <w:r w:rsidR="00D14734">
        <w:t xml:space="preserve"> a scacciarle via, </w:t>
      </w:r>
      <w:r w:rsidR="00D14734" w:rsidRPr="00D14734">
        <w:rPr>
          <w:i/>
        </w:rPr>
        <w:t>come galline</w:t>
      </w:r>
      <w:r w:rsidR="00D14734">
        <w:t>, dal giardino.</w:t>
      </w:r>
    </w:p>
    <w:sectPr w:rsidR="00687B45" w:rsidRPr="004F3E4C" w:rsidSect="00283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E78CB"/>
    <w:rsid w:val="0002646F"/>
    <w:rsid w:val="000E78CB"/>
    <w:rsid w:val="001B2942"/>
    <w:rsid w:val="00283E9A"/>
    <w:rsid w:val="003B7182"/>
    <w:rsid w:val="00430A15"/>
    <w:rsid w:val="004F3E4C"/>
    <w:rsid w:val="00687B45"/>
    <w:rsid w:val="00B62222"/>
    <w:rsid w:val="00D14734"/>
    <w:rsid w:val="00D23317"/>
    <w:rsid w:val="00E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dcterms:created xsi:type="dcterms:W3CDTF">2012-05-13T08:27:00Z</dcterms:created>
  <dcterms:modified xsi:type="dcterms:W3CDTF">2012-05-13T15:25:00Z</dcterms:modified>
</cp:coreProperties>
</file>